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176BB">
        <w:rPr>
          <w:rFonts w:asciiTheme="majorHAnsi" w:hAnsiTheme="majorHAnsi"/>
          <w:b/>
          <w:color w:val="000099"/>
          <w:sz w:val="28"/>
          <w:szCs w:val="28"/>
        </w:rPr>
        <w:t>SB 710 and SB 724</w:t>
      </w:r>
    </w:p>
    <w:p w:rsidR="00207241" w:rsidRDefault="00631CCB" w:rsidP="0083279E">
      <w:pPr>
        <w:rPr>
          <w:rFonts w:ascii="Calibri" w:hAnsi="Calibri"/>
        </w:rPr>
      </w:pPr>
      <w:r>
        <w:rPr>
          <w:rFonts w:ascii="Calibri" w:hAnsi="Calibri"/>
        </w:rPr>
        <w:t>A new Missouri law intends to make a differen</w:t>
      </w:r>
      <w:r w:rsidR="00674001">
        <w:rPr>
          <w:rFonts w:ascii="Calibri" w:hAnsi="Calibri"/>
        </w:rPr>
        <w:t>ce</w:t>
      </w:r>
      <w:r>
        <w:rPr>
          <w:rFonts w:ascii="Calibri" w:hAnsi="Calibri"/>
        </w:rPr>
        <w:t xml:space="preserve"> in schools</w:t>
      </w:r>
      <w:r w:rsidR="00674001">
        <w:rPr>
          <w:rFonts w:ascii="Calibri" w:hAnsi="Calibri"/>
        </w:rPr>
        <w:t>.</w:t>
      </w:r>
    </w:p>
    <w:p w:rsidR="00631CCB" w:rsidRDefault="001413EB" w:rsidP="00631CCB">
      <w:pPr>
        <w:rPr>
          <w:rFonts w:ascii="Calibri" w:hAnsi="Calibri"/>
        </w:rPr>
      </w:pPr>
      <w:hyperlink r:id="rId4" w:history="1">
        <w:r w:rsidR="00631CCB" w:rsidRPr="00AC78A5">
          <w:rPr>
            <w:rStyle w:val="Hyperlink"/>
            <w:rFonts w:ascii="Calibri" w:hAnsi="Calibri"/>
          </w:rPr>
          <w:t>Senate Bill 710</w:t>
        </w:r>
      </w:hyperlink>
      <w:r w:rsidR="00631CCB">
        <w:rPr>
          <w:rFonts w:ascii="Calibri" w:hAnsi="Calibri"/>
        </w:rPr>
        <w:t xml:space="preserve"> m</w:t>
      </w:r>
      <w:r w:rsidR="00631CCB" w:rsidRPr="00631CCB">
        <w:rPr>
          <w:rFonts w:ascii="Calibri" w:hAnsi="Calibri"/>
        </w:rPr>
        <w:t>odifies provisions relating to health care</w:t>
      </w:r>
      <w:r w:rsidR="00631CCB">
        <w:rPr>
          <w:rFonts w:ascii="Calibri" w:hAnsi="Calibri"/>
        </w:rPr>
        <w:t>.</w:t>
      </w:r>
    </w:p>
    <w:p w:rsidR="00631CCB" w:rsidRDefault="00631CCB" w:rsidP="00631CCB">
      <w:pPr>
        <w:rPr>
          <w:rFonts w:ascii="Calibri" w:hAnsi="Calibri"/>
        </w:rPr>
      </w:pPr>
      <w:r>
        <w:rPr>
          <w:rFonts w:ascii="Calibri" w:hAnsi="Calibri"/>
        </w:rPr>
        <w:t>Senator Doug Beck of St. Louis sponsors the measure, also known as Will’s Law…</w:t>
      </w:r>
    </w:p>
    <w:p w:rsidR="00631CCB" w:rsidRPr="00AC78A5" w:rsidRDefault="00631CCB" w:rsidP="00631CC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Beck 1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:09</w:t>
      </w:r>
      <w:r w:rsidRPr="00AC78A5">
        <w:rPr>
          <w:rFonts w:ascii="Calibri" w:hAnsi="Calibri"/>
          <w:b/>
        </w:rPr>
        <w:tab/>
        <w:t>Q: to do that.</w:t>
      </w:r>
    </w:p>
    <w:p w:rsidR="00631CCB" w:rsidRDefault="00631CCB" w:rsidP="00631CCB">
      <w:pPr>
        <w:rPr>
          <w:rFonts w:ascii="Calibri" w:hAnsi="Calibri"/>
        </w:rPr>
      </w:pPr>
      <w:r>
        <w:rPr>
          <w:rFonts w:ascii="Calibri" w:hAnsi="Calibri"/>
        </w:rPr>
        <w:t>Because of an emergency clause, Senate Bill 710 took effect upon the governor’s signature.</w:t>
      </w:r>
    </w:p>
    <w:p w:rsidR="00631CCB" w:rsidRDefault="00631CCB" w:rsidP="00631CCB">
      <w:pPr>
        <w:rPr>
          <w:rFonts w:ascii="Calibri" w:hAnsi="Calibri"/>
        </w:rPr>
      </w:pPr>
      <w:r>
        <w:rPr>
          <w:rFonts w:ascii="Calibri" w:hAnsi="Calibri"/>
        </w:rPr>
        <w:t xml:space="preserve">At the same time, the veto of </w:t>
      </w:r>
      <w:hyperlink r:id="rId5" w:history="1">
        <w:r w:rsidRPr="00905444">
          <w:rPr>
            <w:rStyle w:val="Hyperlink"/>
            <w:rFonts w:ascii="Calibri" w:hAnsi="Calibri"/>
          </w:rPr>
          <w:t>Senate Bill 724</w:t>
        </w:r>
      </w:hyperlink>
      <w:r>
        <w:rPr>
          <w:rFonts w:ascii="Calibri" w:hAnsi="Calibri"/>
        </w:rPr>
        <w:t xml:space="preserve"> was not overridden during September’s veto session.</w:t>
      </w:r>
    </w:p>
    <w:p w:rsidR="00631CCB" w:rsidRDefault="00631CCB" w:rsidP="00631CCB">
      <w:pPr>
        <w:rPr>
          <w:rFonts w:ascii="Calibri" w:hAnsi="Calibri"/>
        </w:rPr>
      </w:pPr>
      <w:r>
        <w:rPr>
          <w:rFonts w:ascii="Calibri" w:hAnsi="Calibri"/>
        </w:rPr>
        <w:t>Sponsor, Sen. Dan Hegeman of Cosby, says his proposal was meant to make changes to laws overseeing county financial statements…</w:t>
      </w:r>
    </w:p>
    <w:p w:rsidR="00631CCB" w:rsidRPr="00C070A3" w:rsidRDefault="00631CCB" w:rsidP="00631CC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Hegeman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</w:t>
      </w:r>
      <w:r w:rsidRPr="00C070A3">
        <w:rPr>
          <w:rFonts w:ascii="Calibri" w:hAnsi="Calibri"/>
          <w:b/>
        </w:rPr>
        <w:t>8</w:t>
      </w:r>
      <w:proofErr w:type="gramEnd"/>
      <w:r w:rsidRPr="00C070A3">
        <w:rPr>
          <w:rFonts w:ascii="Calibri" w:hAnsi="Calibri"/>
          <w:b/>
        </w:rPr>
        <w:tab/>
        <w:t>Q: pay this off.</w:t>
      </w:r>
    </w:p>
    <w:p w:rsidR="00631CCB" w:rsidRDefault="00631CCB" w:rsidP="00631CCB">
      <w:pPr>
        <w:rPr>
          <w:rFonts w:ascii="Calibri" w:hAnsi="Calibri"/>
        </w:rPr>
      </w:pPr>
      <w:r>
        <w:rPr>
          <w:rFonts w:ascii="Calibri" w:hAnsi="Calibri"/>
        </w:rPr>
        <w:t>This week will also see Missouri senators come to the Capitol and start work toward the next regular legislative session, which will start in January.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413EB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631CCB"/>
    <w:rsid w:val="00674001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76BB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756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818" TargetMode="External"/><Relationship Id="rId4" Type="http://schemas.openxmlformats.org/officeDocument/2006/relationships/hyperlink" Target="https://www.senate.mo.gov/22info/BTS_Web/Bill.aspx?SessionType=R&amp;BillID=71259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2022-11-07T16:56:00Z</dcterms:created>
  <dcterms:modified xsi:type="dcterms:W3CDTF">2022-11-08T16:01:00Z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