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78401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29, 1921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1A3DB8">
        <w:rPr>
          <w:rFonts w:asciiTheme="minorHAnsi" w:hAnsiTheme="minorHAnsi"/>
        </w:rPr>
        <w:t>June 29, 1921, 12th day of the Extra Session of the 51st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1A3DB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Wednesday</w:t>
      </w:r>
      <w:r w:rsidR="00FE32A0" w:rsidRPr="00B6707F">
        <w:rPr>
          <w:rFonts w:asciiTheme="minorHAnsi" w:hAnsiTheme="minorHAnsi"/>
        </w:rPr>
        <w:t>.</w:t>
      </w:r>
    </w:p>
    <w:p w:rsidR="001A3DB8" w:rsidRDefault="001A3DB8" w:rsidP="00456E6C">
      <w:pPr>
        <w:jc w:val="both"/>
        <w:rPr>
          <w:rFonts w:asciiTheme="minorHAnsi" w:hAnsiTheme="minorHAnsi"/>
        </w:rPr>
      </w:pPr>
    </w:p>
    <w:p w:rsidR="001A3DB8" w:rsidRDefault="001A3DB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Where this extra session had originally been called to address voter-approved funding for Missouri’s first county roads, the governor later added nearly two-dozen new points to his call.</w:t>
      </w:r>
    </w:p>
    <w:p w:rsidR="001A3DB8" w:rsidRDefault="001A3DB8" w:rsidP="00456E6C">
      <w:pPr>
        <w:jc w:val="both"/>
        <w:rPr>
          <w:rFonts w:asciiTheme="minorHAnsi" w:hAnsiTheme="minorHAnsi"/>
        </w:rPr>
      </w:pPr>
    </w:p>
    <w:p w:rsidR="001A3DB8" w:rsidRDefault="001A3DB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Senators began the day with a number of resolutions, some of which were designed to continue paying for what was becoming a longer extra session than first expected.</w:t>
      </w:r>
      <w:r w:rsidR="00C44FD1">
        <w:rPr>
          <w:rFonts w:asciiTheme="minorHAnsi" w:hAnsiTheme="minorHAnsi"/>
        </w:rPr>
        <w:t xml:space="preserve"> This was followed by more correspondence from the governor and Reports of Standing Committees.</w:t>
      </w:r>
    </w:p>
    <w:p w:rsidR="001A3DB8" w:rsidRDefault="001A3DB8" w:rsidP="00456E6C">
      <w:pPr>
        <w:jc w:val="both"/>
        <w:rPr>
          <w:rFonts w:asciiTheme="minorHAnsi" w:hAnsiTheme="minorHAnsi"/>
        </w:rPr>
      </w:pPr>
    </w:p>
    <w:p w:rsidR="001A3DB8" w:rsidRDefault="00C44FD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Senators then moved to recess until 2 p.m.</w:t>
      </w:r>
    </w:p>
    <w:p w:rsidR="00C44FD1" w:rsidRDefault="00C44FD1" w:rsidP="00456E6C">
      <w:pPr>
        <w:jc w:val="both"/>
        <w:rPr>
          <w:rFonts w:asciiTheme="minorHAnsi" w:hAnsiTheme="minorHAnsi"/>
        </w:rPr>
      </w:pPr>
    </w:p>
    <w:p w:rsidR="00C44FD1" w:rsidRDefault="00C44FD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Standard fair made up afternoon session, with discussion on several pieces of legislation making their way through for extra session.</w:t>
      </w:r>
    </w:p>
    <w:p w:rsidR="00C44FD1" w:rsidRDefault="00C44FD1" w:rsidP="00456E6C">
      <w:pPr>
        <w:jc w:val="both"/>
        <w:rPr>
          <w:rFonts w:asciiTheme="minorHAnsi" w:hAnsiTheme="minorHAnsi"/>
        </w:rPr>
      </w:pP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1A3DB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29, 1921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12th day of the Extra Session of the 51st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C44FD1" w:rsidRDefault="00C44FD1" w:rsidP="00456E6C">
      <w:pPr>
        <w:jc w:val="both"/>
        <w:rPr>
          <w:rFonts w:ascii="Calibri" w:hAnsi="Calibri"/>
        </w:rPr>
      </w:pPr>
    </w:p>
    <w:p w:rsidR="00C44FD1" w:rsidRDefault="00C44FD1" w:rsidP="00456E6C">
      <w:pPr>
        <w:jc w:val="both"/>
        <w:rPr>
          <w:rFonts w:ascii="Calibri" w:hAnsi="Calibri"/>
        </w:rPr>
      </w:pPr>
    </w:p>
    <w:p w:rsidR="00C44FD1" w:rsidRDefault="00C44FD1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1A3DB8" w:rsidRPr="001A3DB8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44FD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C44FD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DB8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015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4FD1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6FA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h.contentdm.oclc.org/digital/collection/senatej/id/72301/rec/1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2022-10-19T14:28:00Z</dcterms:created>
  <dcterms:modified xsi:type="dcterms:W3CDTF">2022-10-19T14:46:00Z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