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675B4" w:rsidP="00456E6C">
      <w:pPr>
        <w:jc w:val="both"/>
        <w:rPr>
          <w:rFonts w:asciiTheme="minorHAnsi" w:hAnsiTheme="minorHAnsi"/>
        </w:rPr>
      </w:pPr>
      <w:r>
        <w:rPr>
          <w:rFonts w:asciiTheme="minorHAnsi" w:hAnsiTheme="minorHAnsi"/>
        </w:rPr>
        <w:t>April 28,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91BAD">
        <w:rPr>
          <w:rFonts w:asciiTheme="minorHAnsi" w:hAnsiTheme="minorHAnsi"/>
        </w:rPr>
        <w:t>April 28, 1943, 66th day of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91BAD"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p>
    <w:p w:rsidR="00591BAD" w:rsidRDefault="00591BAD" w:rsidP="00456E6C">
      <w:pPr>
        <w:jc w:val="both"/>
        <w:rPr>
          <w:rFonts w:asciiTheme="minorHAnsi" w:hAnsiTheme="minorHAnsi"/>
        </w:rPr>
      </w:pPr>
    </w:p>
    <w:p w:rsidR="00591BAD" w:rsidRDefault="00591BAD" w:rsidP="00456E6C">
      <w:pPr>
        <w:jc w:val="both"/>
        <w:rPr>
          <w:rFonts w:asciiTheme="minorHAnsi" w:hAnsiTheme="minorHAnsi"/>
        </w:rPr>
      </w:pPr>
      <w:r>
        <w:rPr>
          <w:rFonts w:asciiTheme="minorHAnsi" w:hAnsiTheme="minorHAnsi"/>
        </w:rPr>
        <w:t>Following introduction and second reading of Senate bills, senators took up Senate Bill 133. This measure related to election of county superintendents of schools and when someone could declare candidacy for such a position. Senators then brought up Senate Bill 134, which related to school elections. Time was then spent on other proposals, ranging in scope from taxation, county elections and vehicle license fees.</w:t>
      </w:r>
    </w:p>
    <w:p w:rsidR="00591BAD" w:rsidRDefault="00591BAD" w:rsidP="00456E6C">
      <w:pPr>
        <w:jc w:val="both"/>
        <w:rPr>
          <w:rFonts w:asciiTheme="minorHAnsi" w:hAnsiTheme="minorHAnsi"/>
        </w:rPr>
      </w:pPr>
    </w:p>
    <w:p w:rsidR="00591BAD" w:rsidRDefault="00591BAD" w:rsidP="00456E6C">
      <w:pPr>
        <w:jc w:val="both"/>
        <w:rPr>
          <w:rFonts w:asciiTheme="minorHAnsi" w:hAnsiTheme="minorHAnsi"/>
        </w:rPr>
      </w:pPr>
      <w:r>
        <w:rPr>
          <w:rFonts w:asciiTheme="minorHAnsi" w:hAnsiTheme="minorHAnsi"/>
        </w:rPr>
        <w:t>Missouri senators then passed a number of House bills, and then adjourned under the rules.</w:t>
      </w:r>
    </w:p>
    <w:p w:rsidR="00591BAD" w:rsidRPr="00B6707F" w:rsidRDefault="00591BAD" w:rsidP="00456E6C">
      <w:pPr>
        <w:jc w:val="both"/>
        <w:rPr>
          <w:rFonts w:asciiTheme="minorHAnsi" w:hAnsiTheme="minorHAnsi"/>
        </w:rPr>
      </w:pPr>
    </w:p>
    <w:p w:rsidR="00EC4925" w:rsidRPr="00B6707F" w:rsidRDefault="00591BAD" w:rsidP="00456E6C">
      <w:pPr>
        <w:jc w:val="both"/>
        <w:rPr>
          <w:rFonts w:asciiTheme="minorHAnsi" w:hAnsiTheme="minorHAnsi"/>
        </w:rPr>
      </w:pPr>
      <w:r>
        <w:rPr>
          <w:rFonts w:asciiTheme="minorHAnsi" w:hAnsiTheme="minorHAnsi"/>
        </w:rPr>
        <w:t>April 28, 1943</w:t>
      </w:r>
      <w:r w:rsidR="00A03295" w:rsidRPr="00B6707F">
        <w:rPr>
          <w:rFonts w:asciiTheme="minorHAnsi" w:hAnsiTheme="minorHAnsi"/>
        </w:rPr>
        <w:t>, the date marking</w:t>
      </w:r>
      <w:r>
        <w:rPr>
          <w:rFonts w:asciiTheme="minorHAnsi" w:hAnsiTheme="minorHAnsi"/>
        </w:rPr>
        <w:t xml:space="preserve"> the 66th day of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591BAD" w:rsidRDefault="00591BAD"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591BAD" w:rsidRPr="00591BAD">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91BA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91BA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BAD"/>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5B4"/>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7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2022-08-10T20:12:00Z</dcterms:created>
  <dcterms:modified xsi:type="dcterms:W3CDTF">2022-08-10T20:23:00Z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