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B6252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18, 1941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9409B1">
        <w:rPr>
          <w:rFonts w:asciiTheme="minorHAnsi" w:hAnsiTheme="minorHAnsi"/>
        </w:rPr>
        <w:t>April 18, 1941, 72nd day of the Regular Session of the 61st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9409B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 this particular Friday, nearly half the Missouri Senate is gone. There were 19 senators in attendance and 15 absent with leave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In fact, it took a senator making a motion to grant leave of absence to the senators who were not in the building that day.</w:t>
      </w:r>
    </w:p>
    <w:p w:rsidR="009409B1" w:rsidRDefault="009409B1" w:rsidP="00456E6C">
      <w:pPr>
        <w:jc w:val="both"/>
        <w:rPr>
          <w:rFonts w:asciiTheme="minorHAnsi" w:hAnsiTheme="minorHAnsi"/>
        </w:rPr>
      </w:pPr>
    </w:p>
    <w:p w:rsidR="009409B1" w:rsidRDefault="009409B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couple of bills were introduced before senators took in reports from standing committees. This was followed by second reading and referral of both Senate and House bills.</w:t>
      </w:r>
    </w:p>
    <w:p w:rsidR="009409B1" w:rsidRDefault="009409B1" w:rsidP="00456E6C">
      <w:pPr>
        <w:jc w:val="both"/>
        <w:rPr>
          <w:rFonts w:asciiTheme="minorHAnsi" w:hAnsiTheme="minorHAnsi"/>
        </w:rPr>
      </w:pPr>
    </w:p>
    <w:p w:rsidR="009409B1" w:rsidRPr="00B6707F" w:rsidRDefault="00EE503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Time was then spent on Senate Bill 152, which related to felony cases, the state’s attorney general and warden at the state penitentiary; Senate Bill 58, which related to the state income tax; Senate Bill 69, which also related to taxes. After these measures were perfected, senators moved to adjourn until 4 p.m. on Monday.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9409B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18, 1941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72nd day of the Regular Session of the 61st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E503C" w:rsidRDefault="00EE503C" w:rsidP="00456E6C">
      <w:pPr>
        <w:jc w:val="both"/>
        <w:rPr>
          <w:rFonts w:ascii="Calibri" w:hAnsi="Calibri"/>
        </w:rPr>
      </w:pPr>
    </w:p>
    <w:p w:rsidR="00EE503C" w:rsidRDefault="00EE503C" w:rsidP="00456E6C">
      <w:pPr>
        <w:jc w:val="both"/>
        <w:rPr>
          <w:rFonts w:ascii="Calibri" w:hAnsi="Calibri"/>
        </w:rPr>
      </w:pPr>
    </w:p>
    <w:p w:rsidR="00EE503C" w:rsidRDefault="00EE503C" w:rsidP="00456E6C">
      <w:pPr>
        <w:jc w:val="both"/>
        <w:rPr>
          <w:rFonts w:ascii="Calibri" w:hAnsi="Calibri"/>
        </w:rPr>
      </w:pPr>
    </w:p>
    <w:p w:rsidR="00EE503C" w:rsidRDefault="00EE503C" w:rsidP="00456E6C">
      <w:pPr>
        <w:jc w:val="both"/>
        <w:rPr>
          <w:rFonts w:ascii="Calibri" w:hAnsi="Calibri"/>
        </w:rPr>
      </w:pPr>
    </w:p>
    <w:p w:rsidR="00EE503C" w:rsidRDefault="00EE503C" w:rsidP="00456E6C">
      <w:pPr>
        <w:jc w:val="both"/>
        <w:rPr>
          <w:rFonts w:ascii="Calibri" w:hAnsi="Calibri"/>
        </w:rPr>
      </w:pPr>
    </w:p>
    <w:p w:rsidR="00EE503C" w:rsidRDefault="00EE503C" w:rsidP="00456E6C">
      <w:pPr>
        <w:jc w:val="both"/>
        <w:rPr>
          <w:rFonts w:ascii="Calibri" w:hAnsi="Calibri"/>
        </w:rPr>
      </w:pPr>
    </w:p>
    <w:p w:rsidR="00EE503C" w:rsidRDefault="00EE503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B62525" w:rsidRPr="00B62525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E503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EE503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09B1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525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503C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842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139630/rec/2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2022-08-10T18:39:00Z</dcterms:created>
  <dcterms:modified xsi:type="dcterms:W3CDTF">2022-08-10T18:53:00Z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