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297EAE" w:rsidP="00456E6C">
      <w:pPr>
        <w:jc w:val="both"/>
        <w:rPr>
          <w:rFonts w:asciiTheme="minorHAnsi" w:hAnsiTheme="minorHAnsi"/>
        </w:rPr>
      </w:pPr>
      <w:r>
        <w:rPr>
          <w:rFonts w:asciiTheme="minorHAnsi" w:hAnsiTheme="minorHAnsi"/>
        </w:rPr>
        <w:t>April 9, 1909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2D45BC">
        <w:rPr>
          <w:rFonts w:asciiTheme="minorHAnsi" w:hAnsiTheme="minorHAnsi"/>
        </w:rPr>
        <w:t xml:space="preserve">April 9, 1909, the 64th day of the Regular Session of the </w:t>
      </w:r>
      <w:r w:rsidR="00E635FA">
        <w:rPr>
          <w:rFonts w:asciiTheme="minorHAnsi" w:hAnsiTheme="minorHAnsi"/>
        </w:rPr>
        <w:t>45th</w:t>
      </w:r>
      <w:r w:rsidR="002D45BC">
        <w:rPr>
          <w:rFonts w:asciiTheme="minorHAnsi" w:hAnsiTheme="minorHAnsi"/>
        </w:rPr>
        <w:t xml:space="preserve">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2D45BC" w:rsidP="00456E6C">
      <w:pPr>
        <w:jc w:val="both"/>
        <w:rPr>
          <w:rFonts w:asciiTheme="minorHAnsi" w:hAnsiTheme="minorHAnsi"/>
        </w:rPr>
      </w:pPr>
      <w:r>
        <w:rPr>
          <w:rFonts w:asciiTheme="minorHAnsi" w:hAnsiTheme="minorHAnsi"/>
        </w:rPr>
        <w:t>This was a Friday</w:t>
      </w:r>
      <w:r w:rsidR="00FE32A0" w:rsidRPr="00B6707F">
        <w:rPr>
          <w:rFonts w:asciiTheme="minorHAnsi" w:hAnsiTheme="minorHAnsi"/>
        </w:rPr>
        <w:t>.</w:t>
      </w:r>
      <w:r>
        <w:rPr>
          <w:rFonts w:asciiTheme="minorHAnsi" w:hAnsiTheme="minorHAnsi"/>
        </w:rPr>
        <w:t xml:space="preserve"> It was common for session to be held not only Fridays, but most Saturdays, when the Legislature met regularly every </w:t>
      </w:r>
      <w:r w:rsidRPr="002D45BC">
        <w:rPr>
          <w:rFonts w:asciiTheme="minorHAnsi" w:hAnsiTheme="minorHAnsi"/>
          <w:i/>
        </w:rPr>
        <w:t>other</w:t>
      </w:r>
      <w:r>
        <w:rPr>
          <w:rFonts w:asciiTheme="minorHAnsi" w:hAnsiTheme="minorHAnsi"/>
        </w:rPr>
        <w:t xml:space="preserve"> year.</w:t>
      </w:r>
    </w:p>
    <w:p w:rsidR="002D45BC" w:rsidRDefault="002D45BC" w:rsidP="00456E6C">
      <w:pPr>
        <w:jc w:val="both"/>
        <w:rPr>
          <w:rFonts w:asciiTheme="minorHAnsi" w:hAnsiTheme="minorHAnsi"/>
        </w:rPr>
      </w:pPr>
    </w:p>
    <w:p w:rsidR="002D45BC" w:rsidRDefault="002D45BC" w:rsidP="00456E6C">
      <w:pPr>
        <w:jc w:val="both"/>
        <w:rPr>
          <w:rFonts w:asciiTheme="minorHAnsi" w:hAnsiTheme="minorHAnsi"/>
        </w:rPr>
      </w:pPr>
      <w:r>
        <w:rPr>
          <w:rFonts w:asciiTheme="minorHAnsi" w:hAnsiTheme="minorHAnsi"/>
        </w:rPr>
        <w:t>Introduction of Bills included petitions from citizens during this time. A petition from Cedar County sought a law to forbid selling cigarettes, papers or wrappers in our state. Petitions from both Jefferson City and Taney County asking to put a question on a future ballot that would ban both manufacture and sale of alcohol in Missouri. All three were sent to their respective committees for hearings.</w:t>
      </w:r>
    </w:p>
    <w:p w:rsidR="002D45BC" w:rsidRDefault="002D45BC" w:rsidP="00456E6C">
      <w:pPr>
        <w:jc w:val="both"/>
        <w:rPr>
          <w:rFonts w:asciiTheme="minorHAnsi" w:hAnsiTheme="minorHAnsi"/>
        </w:rPr>
      </w:pPr>
    </w:p>
    <w:p w:rsidR="002D45BC" w:rsidRDefault="002D45BC" w:rsidP="00456E6C">
      <w:pPr>
        <w:jc w:val="both"/>
        <w:rPr>
          <w:rFonts w:asciiTheme="minorHAnsi" w:hAnsiTheme="minorHAnsi"/>
        </w:rPr>
      </w:pPr>
      <w:r>
        <w:rPr>
          <w:rFonts w:asciiTheme="minorHAnsi" w:hAnsiTheme="minorHAnsi"/>
        </w:rPr>
        <w:t>After several hours of discussion, Missouri senators would move to adjourn until 3:30 the next Monday.</w:t>
      </w:r>
    </w:p>
    <w:p w:rsidR="002D45BC" w:rsidRDefault="002D45BC" w:rsidP="00456E6C">
      <w:pPr>
        <w:jc w:val="both"/>
        <w:rPr>
          <w:rFonts w:asciiTheme="minorHAnsi" w:hAnsiTheme="minorHAnsi"/>
        </w:rPr>
      </w:pPr>
    </w:p>
    <w:p w:rsidR="002D45BC" w:rsidRPr="00B6707F" w:rsidRDefault="002D45BC" w:rsidP="00456E6C">
      <w:pPr>
        <w:jc w:val="both"/>
        <w:rPr>
          <w:rFonts w:asciiTheme="minorHAnsi" w:hAnsiTheme="minorHAnsi"/>
        </w:rPr>
      </w:pPr>
      <w:r>
        <w:rPr>
          <w:rFonts w:asciiTheme="minorHAnsi" w:hAnsiTheme="minorHAnsi"/>
        </w:rPr>
        <w:t>It is also worth noting sessions were starting the first Wednesday following the first Monday in January until either late March, or as late as mid-May at the beginning of the 20th century. A set end day would not become fixed until years later. For whatever reason, more legislation was also becoming the norm. The journal for this particular session totaled more than 2,000 pages.</w:t>
      </w:r>
    </w:p>
    <w:p w:rsidR="00B71292" w:rsidRPr="00B6707F" w:rsidRDefault="00B71292" w:rsidP="00456E6C">
      <w:pPr>
        <w:jc w:val="both"/>
        <w:rPr>
          <w:rFonts w:asciiTheme="minorHAnsi" w:hAnsiTheme="minorHAnsi"/>
        </w:rPr>
      </w:pPr>
    </w:p>
    <w:p w:rsidR="00EC4925" w:rsidRPr="00B6707F" w:rsidRDefault="002D45BC" w:rsidP="00456E6C">
      <w:pPr>
        <w:jc w:val="both"/>
        <w:rPr>
          <w:rFonts w:asciiTheme="minorHAnsi" w:hAnsiTheme="minorHAnsi"/>
        </w:rPr>
      </w:pPr>
      <w:r>
        <w:rPr>
          <w:rFonts w:asciiTheme="minorHAnsi" w:hAnsiTheme="minorHAnsi"/>
        </w:rPr>
        <w:t>April 9, 1909</w:t>
      </w:r>
      <w:r w:rsidR="00A03295" w:rsidRPr="00B6707F">
        <w:rPr>
          <w:rFonts w:asciiTheme="minorHAnsi" w:hAnsiTheme="minorHAnsi"/>
        </w:rPr>
        <w:t>, the date marking</w:t>
      </w:r>
      <w:r>
        <w:rPr>
          <w:rFonts w:asciiTheme="minorHAnsi" w:hAnsiTheme="minorHAnsi"/>
        </w:rPr>
        <w:t xml:space="preserve"> the 64th day of the </w:t>
      </w:r>
      <w:r w:rsidR="00E635FA">
        <w:rPr>
          <w:rFonts w:asciiTheme="minorHAnsi" w:hAnsiTheme="minorHAnsi"/>
        </w:rPr>
        <w:t>45th</w:t>
      </w:r>
      <w:r>
        <w:rPr>
          <w:rFonts w:asciiTheme="minorHAnsi" w:hAnsiTheme="minorHAnsi"/>
        </w:rPr>
        <w:t xml:space="preserve">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635FA" w:rsidRDefault="00E635FA" w:rsidP="00456E6C">
      <w:pPr>
        <w:jc w:val="both"/>
        <w:rPr>
          <w:rFonts w:ascii="Calibri" w:hAnsi="Calibri"/>
        </w:rPr>
      </w:pPr>
    </w:p>
    <w:p w:rsidR="00E635FA" w:rsidRDefault="00E635FA"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2D45BC" w:rsidRPr="002D45BC">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E635F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E635FA">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97EAE"/>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5BC"/>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35FA"/>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07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2022-08-02T19:42:00Z</dcterms:created>
  <dcterms:modified xsi:type="dcterms:W3CDTF">2022-08-02T19:53:00Z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