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91760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10, 1868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C01613">
        <w:rPr>
          <w:rFonts w:asciiTheme="minorHAnsi" w:hAnsiTheme="minorHAnsi"/>
        </w:rPr>
        <w:t>March 10, 1868, approximately two and a half months into the Adjourned Session of the 24th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C0161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Between formation of the state and 1970, the Legislature was only required to meet every other year; however, adjourned sessions became more numerous the years following the Civil War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Originally, they were meant to take care of loose ends and only last a few days. In this case, the adjourned session last as long as a regular session.</w:t>
      </w:r>
    </w:p>
    <w:p w:rsidR="00C01613" w:rsidRDefault="00C01613" w:rsidP="00456E6C">
      <w:pPr>
        <w:jc w:val="both"/>
        <w:rPr>
          <w:rFonts w:asciiTheme="minorHAnsi" w:hAnsiTheme="minorHAnsi"/>
        </w:rPr>
      </w:pPr>
    </w:p>
    <w:p w:rsidR="00C01613" w:rsidRDefault="00C0161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On this particular day, there were 21 senators present, 10 absent and three absent with leave.</w:t>
      </w:r>
    </w:p>
    <w:p w:rsidR="00C01613" w:rsidRDefault="00C01613" w:rsidP="00456E6C">
      <w:pPr>
        <w:jc w:val="both"/>
        <w:rPr>
          <w:rFonts w:asciiTheme="minorHAnsi" w:hAnsiTheme="minorHAnsi"/>
        </w:rPr>
      </w:pPr>
    </w:p>
    <w:p w:rsidR="00C01613" w:rsidRPr="00B6707F" w:rsidRDefault="00C0161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Senators looked at legislation addressing revenue collection, ending a specialty tax in Jefferson County and voter registration. The voter registration measure took quite some time. Following the final vote on this, senators would move to recess until 2 p.m.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C0161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10, 1868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second day of the 10th week of the Adjourned Session of the 24th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1402BF" w:rsidRDefault="001402BF" w:rsidP="00456E6C">
      <w:pPr>
        <w:jc w:val="both"/>
        <w:rPr>
          <w:rFonts w:ascii="Calibri" w:hAnsi="Calibri"/>
        </w:rPr>
      </w:pPr>
    </w:p>
    <w:p w:rsidR="001402BF" w:rsidRDefault="001402BF" w:rsidP="00456E6C">
      <w:pPr>
        <w:jc w:val="both"/>
        <w:rPr>
          <w:rFonts w:ascii="Calibri" w:hAnsi="Calibri"/>
        </w:rPr>
      </w:pPr>
    </w:p>
    <w:p w:rsidR="001402BF" w:rsidRDefault="001402BF" w:rsidP="00456E6C">
      <w:pPr>
        <w:jc w:val="both"/>
        <w:rPr>
          <w:rFonts w:ascii="Calibri" w:hAnsi="Calibri"/>
        </w:rPr>
      </w:pPr>
    </w:p>
    <w:p w:rsidR="001402BF" w:rsidRDefault="001402BF" w:rsidP="00456E6C">
      <w:pPr>
        <w:jc w:val="both"/>
        <w:rPr>
          <w:rFonts w:ascii="Calibri" w:hAnsi="Calibri"/>
        </w:rPr>
      </w:pPr>
    </w:p>
    <w:p w:rsidR="001402BF" w:rsidRDefault="001402BF" w:rsidP="00456E6C">
      <w:pPr>
        <w:jc w:val="both"/>
        <w:rPr>
          <w:rFonts w:ascii="Calibri" w:hAnsi="Calibri"/>
        </w:rPr>
      </w:pPr>
    </w:p>
    <w:p w:rsidR="001402BF" w:rsidRDefault="001402BF" w:rsidP="00456E6C">
      <w:pPr>
        <w:jc w:val="both"/>
        <w:rPr>
          <w:rFonts w:ascii="Calibri" w:hAnsi="Calibri"/>
        </w:rPr>
      </w:pPr>
    </w:p>
    <w:p w:rsidR="001402BF" w:rsidRDefault="001402BF" w:rsidP="00456E6C">
      <w:pPr>
        <w:jc w:val="both"/>
        <w:rPr>
          <w:rFonts w:ascii="Calibri" w:hAnsi="Calibri"/>
        </w:rPr>
      </w:pPr>
    </w:p>
    <w:p w:rsidR="001402BF" w:rsidRDefault="001402BF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C01613" w:rsidRPr="00C01613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402B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1402B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02BF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609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613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783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2022-05-03T00:10:00Z</dcterms:created>
  <dcterms:modified xsi:type="dcterms:W3CDTF">2022-05-03T00:21:00Z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