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F773A">
        <w:rPr>
          <w:rFonts w:asciiTheme="majorHAnsi" w:hAnsiTheme="majorHAnsi"/>
          <w:b/>
          <w:color w:val="000099"/>
          <w:sz w:val="28"/>
          <w:szCs w:val="28"/>
        </w:rPr>
        <w:t>Reform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A6364">
        <w:rPr>
          <w:rFonts w:ascii="Calibri" w:hAnsi="Calibri"/>
        </w:rPr>
        <w:t>two different topics, both of which relate to reforms lawmakers wish to make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2A6364">
        <w:rPr>
          <w:rFonts w:ascii="Calibri" w:hAnsi="Calibri"/>
          <w:b/>
        </w:rPr>
        <w:t>04</w:t>
      </w:r>
      <w:r w:rsidR="007F4544">
        <w:rPr>
          <w:rFonts w:ascii="Calibri" w:hAnsi="Calibri"/>
          <w:b/>
        </w:rPr>
        <w:tab/>
        <w:t xml:space="preserve">Q: </w:t>
      </w:r>
      <w:r w:rsidR="002A6364">
        <w:rPr>
          <w:rFonts w:ascii="Calibri" w:hAnsi="Calibri"/>
          <w:b/>
        </w:rPr>
        <w:t>for photo ID.</w:t>
      </w:r>
    </w:p>
    <w:p w:rsidR="007F454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Following last year’s election, several Missouri senators wanted to make certain changes to voting laws.</w:t>
      </w:r>
      <w:r w:rsidR="00290C4D">
        <w:rPr>
          <w:rFonts w:ascii="Calibri" w:hAnsi="Calibri"/>
        </w:rPr>
        <w:t xml:space="preserve"> As is often the case in any given year, lawmakers did not have sufficient time to delve completely into this matter, along with everything else on their respective plates.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several different reform ideas were presented…</w:t>
      </w:r>
    </w:p>
    <w:p w:rsidR="002A6364" w:rsidRPr="002A6364" w:rsidRDefault="002A63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Schatz</w:t>
      </w:r>
      <w:r w:rsidRPr="002A6364">
        <w:rPr>
          <w:rFonts w:ascii="Calibri" w:hAnsi="Calibri"/>
          <w:b/>
        </w:rPr>
        <w:tab/>
      </w:r>
      <w:r w:rsidRPr="002A6364">
        <w:rPr>
          <w:rFonts w:ascii="Calibri" w:hAnsi="Calibri"/>
          <w:b/>
        </w:rPr>
        <w:tab/>
      </w:r>
      <w:proofErr w:type="gramStart"/>
      <w:r w:rsidRPr="002A6364">
        <w:rPr>
          <w:rFonts w:ascii="Calibri" w:hAnsi="Calibri"/>
          <w:b/>
        </w:rPr>
        <w:t>:25</w:t>
      </w:r>
      <w:proofErr w:type="gramEnd"/>
      <w:r w:rsidRPr="002A6364">
        <w:rPr>
          <w:rFonts w:ascii="Calibri" w:hAnsi="Calibri"/>
          <w:b/>
        </w:rPr>
        <w:tab/>
        <w:t>Q: be interested in.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adds he believes there is still time to pass some sort of election reform…</w:t>
      </w:r>
    </w:p>
    <w:p w:rsidR="002A6364" w:rsidRPr="002A6364" w:rsidRDefault="002A63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Rowden</w:t>
      </w:r>
      <w:r w:rsidRPr="002A6364">
        <w:rPr>
          <w:rFonts w:ascii="Calibri" w:hAnsi="Calibri"/>
          <w:b/>
        </w:rPr>
        <w:tab/>
      </w:r>
      <w:proofErr w:type="gramStart"/>
      <w:r w:rsidRPr="002A6364">
        <w:rPr>
          <w:rFonts w:ascii="Calibri" w:hAnsi="Calibri"/>
          <w:b/>
        </w:rPr>
        <w:t>:27</w:t>
      </w:r>
      <w:proofErr w:type="gramEnd"/>
      <w:r w:rsidRPr="002A6364">
        <w:rPr>
          <w:rFonts w:ascii="Calibri" w:hAnsi="Calibri"/>
          <w:b/>
        </w:rPr>
        <w:tab/>
        <w:t>Q: for our caucus.</w:t>
      </w:r>
    </w:p>
    <w:p w:rsidR="00290C4D" w:rsidRDefault="00290C4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4" w:history="1">
        <w:r w:rsidRPr="00290C4D">
          <w:rPr>
            <w:rStyle w:val="Hyperlink"/>
            <w:rFonts w:ascii="Calibri" w:hAnsi="Calibri"/>
          </w:rPr>
          <w:t>Missouri Senate Interim Committee on Elections</w:t>
        </w:r>
      </w:hyperlink>
      <w:bookmarkStart w:id="0" w:name="_GoBack"/>
      <w:bookmarkEnd w:id="0"/>
      <w:r>
        <w:rPr>
          <w:rFonts w:ascii="Calibri" w:hAnsi="Calibri"/>
        </w:rPr>
        <w:t xml:space="preserve"> continues to meet.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 item that </w:t>
      </w:r>
      <w:r w:rsidRPr="002A6364">
        <w:rPr>
          <w:rFonts w:ascii="Calibri" w:hAnsi="Calibri"/>
          <w:i/>
        </w:rPr>
        <w:t>did</w:t>
      </w:r>
      <w:r>
        <w:rPr>
          <w:rFonts w:ascii="Calibri" w:hAnsi="Calibri"/>
        </w:rPr>
        <w:t xml:space="preserve"> see changes made this year…</w:t>
      </w:r>
    </w:p>
    <w:p w:rsidR="002A6364" w:rsidRPr="002A6364" w:rsidRDefault="002A63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Nat Snd 2</w:t>
      </w:r>
      <w:r w:rsidRPr="002A6364">
        <w:rPr>
          <w:rFonts w:ascii="Calibri" w:hAnsi="Calibri"/>
          <w:b/>
        </w:rPr>
        <w:tab/>
        <w:t>:06</w:t>
      </w:r>
      <w:r w:rsidRPr="002A6364">
        <w:rPr>
          <w:rFonts w:ascii="Calibri" w:hAnsi="Calibri"/>
          <w:b/>
        </w:rPr>
        <w:tab/>
        <w:t>Q: be alive today.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…is criminal justice reform.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</w:t>
      </w:r>
      <w:r w:rsidR="00290C4D">
        <w:rPr>
          <w:rFonts w:ascii="Calibri" w:hAnsi="Calibri"/>
        </w:rPr>
        <w:t xml:space="preserve">City </w:t>
      </w:r>
      <w:r>
        <w:rPr>
          <w:rFonts w:ascii="Calibri" w:hAnsi="Calibri"/>
        </w:rPr>
        <w:t xml:space="preserve">says </w:t>
      </w:r>
      <w:hyperlink r:id="rId5" w:history="1">
        <w:r w:rsidRPr="002A6364">
          <w:rPr>
            <w:rStyle w:val="Hyperlink"/>
            <w:rFonts w:ascii="Calibri" w:hAnsi="Calibri"/>
          </w:rPr>
          <w:t>Senate Bills 53 &amp; 60</w:t>
        </w:r>
      </w:hyperlink>
      <w:r>
        <w:rPr>
          <w:rFonts w:ascii="Calibri" w:hAnsi="Calibri"/>
        </w:rPr>
        <w:t xml:space="preserve"> have started the path toward criminal justice reform in our state…</w:t>
      </w:r>
    </w:p>
    <w:p w:rsidR="002A6364" w:rsidRPr="002A6364" w:rsidRDefault="002A63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Williams 1</w:t>
      </w:r>
      <w:r w:rsidRPr="002A6364">
        <w:rPr>
          <w:rFonts w:ascii="Calibri" w:hAnsi="Calibri"/>
          <w:b/>
        </w:rPr>
        <w:tab/>
        <w:t>:16</w:t>
      </w:r>
      <w:r w:rsidRPr="002A6364">
        <w:rPr>
          <w:rFonts w:ascii="Calibri" w:hAnsi="Calibri"/>
          <w:b/>
        </w:rPr>
        <w:tab/>
        <w:t>Q: like Lamar Johnson.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He adds he believes this new law opens many doors…</w:t>
      </w:r>
    </w:p>
    <w:p w:rsidR="002A6364" w:rsidRPr="002A6364" w:rsidRDefault="002A636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Williams 2</w:t>
      </w:r>
      <w:r w:rsidRPr="002A6364">
        <w:rPr>
          <w:rFonts w:ascii="Calibri" w:hAnsi="Calibri"/>
          <w:b/>
        </w:rPr>
        <w:tab/>
        <w:t>:17</w:t>
      </w:r>
      <w:r w:rsidRPr="002A6364">
        <w:rPr>
          <w:rFonts w:ascii="Calibri" w:hAnsi="Calibri"/>
          <w:b/>
        </w:rPr>
        <w:tab/>
        <w:t>Q: that bad behavior.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Legislation that is pre-filed for the 2022 legislative session will begin to receive official numbers for the next regular legislative session on Dec. 1.</w:t>
      </w:r>
    </w:p>
    <w:p w:rsidR="002A6364" w:rsidRDefault="002A6364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in January.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90C4D"/>
    <w:rsid w:val="002A6364"/>
    <w:rsid w:val="002B1A13"/>
    <w:rsid w:val="00301BCF"/>
    <w:rsid w:val="003C0B05"/>
    <w:rsid w:val="00444425"/>
    <w:rsid w:val="004C2612"/>
    <w:rsid w:val="004F773A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7AC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Bill.aspx?SessionType=R&amp;BillID=54105455" TargetMode="External"/><Relationship Id="rId4" Type="http://schemas.openxmlformats.org/officeDocument/2006/relationships/hyperlink" Target="https://www.senate.mo.gov/s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3</cp:revision>
  <dcterms:created xsi:type="dcterms:W3CDTF">2021-11-09T16:22:00Z</dcterms:created>
  <dcterms:modified xsi:type="dcterms:W3CDTF">2021-11-09T16:36:00Z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