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22539B">
        <w:rPr>
          <w:rFonts w:asciiTheme="majorHAnsi" w:hAnsiTheme="majorHAnsi"/>
          <w:b/>
          <w:color w:val="000099"/>
          <w:sz w:val="28"/>
          <w:szCs w:val="28"/>
        </w:rPr>
        <w:t>Vetoed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F70F25">
        <w:rPr>
          <w:rFonts w:ascii="Calibri" w:hAnsi="Calibri"/>
        </w:rPr>
        <w:t>more of the legislation to receive vetoes this year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  <w:t>:</w:t>
      </w:r>
      <w:r w:rsidR="00DC4B39">
        <w:rPr>
          <w:rFonts w:ascii="Calibri" w:hAnsi="Calibri"/>
          <w:b/>
        </w:rPr>
        <w:t>02</w:t>
      </w:r>
      <w:r w:rsidR="007F4544">
        <w:rPr>
          <w:rFonts w:ascii="Calibri" w:hAnsi="Calibri"/>
          <w:b/>
        </w:rPr>
        <w:tab/>
        <w:t xml:space="preserve">Q: </w:t>
      </w:r>
      <w:r w:rsidR="00DC4B39">
        <w:rPr>
          <w:rFonts w:ascii="Calibri" w:hAnsi="Calibri"/>
          <w:b/>
        </w:rPr>
        <w:t>two-two-six, Andrew Koenig….</w:t>
      </w:r>
    </w:p>
    <w:p w:rsidR="007F4544" w:rsidRDefault="00F70F25" w:rsidP="00F051F2">
      <w:pPr>
        <w:rPr>
          <w:rFonts w:ascii="Calibri" w:hAnsi="Calibri"/>
        </w:rPr>
      </w:pPr>
      <w:r>
        <w:rPr>
          <w:rFonts w:ascii="Calibri" w:hAnsi="Calibri"/>
        </w:rPr>
        <w:t>As mentioned last week, several line items in the appropriations bills for the current fiscal year were vetoed. In addition, the executive branch also turned “thumbs down” to four additional measures.</w:t>
      </w:r>
    </w:p>
    <w:p w:rsidR="00F70F25" w:rsidRDefault="00F70F2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Among these is </w:t>
      </w:r>
      <w:hyperlink r:id="rId4" w:history="1">
        <w:r w:rsidRPr="00F70F25">
          <w:rPr>
            <w:rStyle w:val="Hyperlink"/>
            <w:rFonts w:ascii="Calibri" w:hAnsi="Calibri"/>
          </w:rPr>
          <w:t>Senate Bill 226</w:t>
        </w:r>
      </w:hyperlink>
      <w:r>
        <w:rPr>
          <w:rFonts w:ascii="Calibri" w:hAnsi="Calibri"/>
        </w:rPr>
        <w:t>.</w:t>
      </w:r>
    </w:p>
    <w:p w:rsidR="00F70F25" w:rsidRDefault="00F70F2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Andrew Koenig of Manchester, who sponsored this proposal, presented it to the </w:t>
      </w:r>
      <w:hyperlink r:id="rId5" w:history="1">
        <w:r w:rsidRPr="00F70F25">
          <w:rPr>
            <w:rStyle w:val="Hyperlink"/>
            <w:rFonts w:ascii="Calibri" w:hAnsi="Calibri"/>
          </w:rPr>
          <w:t>Senate Ways and Means Committee</w:t>
        </w:r>
      </w:hyperlink>
      <w:r>
        <w:rPr>
          <w:rFonts w:ascii="Calibri" w:hAnsi="Calibri"/>
        </w:rPr>
        <w:t xml:space="preserve"> on Feb. 11.</w:t>
      </w:r>
    </w:p>
    <w:p w:rsidR="00F70F25" w:rsidRDefault="00F70F25" w:rsidP="00F051F2">
      <w:pPr>
        <w:rPr>
          <w:rFonts w:ascii="Calibri" w:hAnsi="Calibri"/>
        </w:rPr>
      </w:pPr>
      <w:r>
        <w:rPr>
          <w:rFonts w:ascii="Calibri" w:hAnsi="Calibri"/>
        </w:rPr>
        <w:t>He told the panel this bill would have m</w:t>
      </w:r>
      <w:r w:rsidRPr="00F70F25">
        <w:rPr>
          <w:rFonts w:ascii="Calibri" w:hAnsi="Calibri"/>
        </w:rPr>
        <w:t>odifie</w:t>
      </w:r>
      <w:r>
        <w:rPr>
          <w:rFonts w:ascii="Calibri" w:hAnsi="Calibri"/>
        </w:rPr>
        <w:t>d</w:t>
      </w:r>
      <w:r w:rsidRPr="00F70F25">
        <w:rPr>
          <w:rFonts w:ascii="Calibri" w:hAnsi="Calibri"/>
        </w:rPr>
        <w:t xml:space="preserve"> the filing periods for the remittance of sales taxes</w:t>
      </w:r>
      <w:r>
        <w:rPr>
          <w:rFonts w:ascii="Calibri" w:hAnsi="Calibri"/>
        </w:rPr>
        <w:t>…</w:t>
      </w:r>
    </w:p>
    <w:p w:rsidR="00F70F25" w:rsidRPr="00F70F25" w:rsidRDefault="00F70F2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70F25">
        <w:rPr>
          <w:rFonts w:ascii="Calibri" w:hAnsi="Calibri"/>
          <w:b/>
        </w:rPr>
        <w:t>Koenig</w:t>
      </w:r>
      <w:r w:rsidR="009B481C">
        <w:rPr>
          <w:rFonts w:ascii="Calibri" w:hAnsi="Calibri"/>
          <w:b/>
        </w:rPr>
        <w:tab/>
      </w:r>
      <w:r w:rsidRPr="00F70F25">
        <w:rPr>
          <w:rFonts w:ascii="Calibri" w:hAnsi="Calibri"/>
          <w:b/>
        </w:rPr>
        <w:tab/>
        <w:t>:14</w:t>
      </w:r>
      <w:r w:rsidRPr="00F70F25">
        <w:rPr>
          <w:rFonts w:ascii="Calibri" w:hAnsi="Calibri"/>
          <w:b/>
        </w:rPr>
        <w:tab/>
        <w:t>Q: trigger the monthly.</w:t>
      </w:r>
    </w:p>
    <w:p w:rsidR="00F70F25" w:rsidRDefault="00F70F25" w:rsidP="00F051F2">
      <w:pPr>
        <w:rPr>
          <w:rFonts w:ascii="Calibri" w:hAnsi="Calibri"/>
        </w:rPr>
      </w:pPr>
      <w:r>
        <w:rPr>
          <w:rFonts w:ascii="Calibri" w:hAnsi="Calibri"/>
        </w:rPr>
        <w:t>In his veto letter, the governor says some of the wording in S</w:t>
      </w:r>
      <w:r w:rsidR="000E1F49">
        <w:rPr>
          <w:rFonts w:ascii="Calibri" w:hAnsi="Calibri"/>
        </w:rPr>
        <w:t>enate Bill 226 is — in his word</w:t>
      </w:r>
      <w:r>
        <w:rPr>
          <w:rFonts w:ascii="Calibri" w:hAnsi="Calibri"/>
        </w:rPr>
        <w:t xml:space="preserve"> — “</w:t>
      </w:r>
      <w:r w:rsidR="000E1F49">
        <w:rPr>
          <w:rFonts w:ascii="Calibri" w:hAnsi="Calibri"/>
        </w:rPr>
        <w:t>problematic</w:t>
      </w:r>
      <w:r>
        <w:rPr>
          <w:rFonts w:ascii="Calibri" w:hAnsi="Calibri"/>
        </w:rPr>
        <w:t>”…</w:t>
      </w:r>
    </w:p>
    <w:p w:rsidR="00F70F25" w:rsidRPr="00F70F25" w:rsidRDefault="00F70F2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70F25">
        <w:rPr>
          <w:rFonts w:ascii="Calibri" w:hAnsi="Calibri"/>
          <w:b/>
        </w:rPr>
        <w:t>Nat Snd 2</w:t>
      </w:r>
      <w:r w:rsidRPr="00F70F25">
        <w:rPr>
          <w:rFonts w:ascii="Calibri" w:hAnsi="Calibri"/>
          <w:b/>
        </w:rPr>
        <w:tab/>
        <w:t>:02</w:t>
      </w:r>
      <w:r w:rsidRPr="00F70F25">
        <w:rPr>
          <w:rFonts w:ascii="Calibri" w:hAnsi="Calibri"/>
          <w:b/>
        </w:rPr>
        <w:tab/>
        <w:t xml:space="preserve">Q: </w:t>
      </w:r>
      <w:r w:rsidR="00F266E2">
        <w:rPr>
          <w:rFonts w:ascii="Calibri" w:hAnsi="Calibri"/>
          <w:b/>
        </w:rPr>
        <w:t>for House Bill….</w:t>
      </w:r>
      <w:bookmarkStart w:id="0" w:name="_GoBack"/>
      <w:bookmarkEnd w:id="0"/>
    </w:p>
    <w:p w:rsidR="00F70F25" w:rsidRDefault="00F70F2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other legislation to see a veto this year is </w:t>
      </w:r>
      <w:hyperlink r:id="rId6" w:history="1">
        <w:r w:rsidRPr="00F70F25">
          <w:rPr>
            <w:rStyle w:val="Hyperlink"/>
            <w:rFonts w:ascii="Calibri" w:hAnsi="Calibri"/>
          </w:rPr>
          <w:t>House Bill 362</w:t>
        </w:r>
      </w:hyperlink>
      <w:r>
        <w:rPr>
          <w:rFonts w:ascii="Calibri" w:hAnsi="Calibri"/>
        </w:rPr>
        <w:t>.</w:t>
      </w:r>
    </w:p>
    <w:p w:rsidR="00F70F25" w:rsidRDefault="00F70F25" w:rsidP="00F051F2">
      <w:pPr>
        <w:rPr>
          <w:rFonts w:ascii="Calibri" w:hAnsi="Calibri"/>
        </w:rPr>
      </w:pPr>
      <w:r>
        <w:rPr>
          <w:rFonts w:ascii="Calibri" w:hAnsi="Calibri"/>
        </w:rPr>
        <w:t>Senator Paul Wieland of Imperial handled this measure in the upper chamber.</w:t>
      </w:r>
    </w:p>
    <w:p w:rsidR="00F70F25" w:rsidRDefault="00F70F2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When he presented the bill on the floor of the Missouri Senate on May 3, he said the legislation would have </w:t>
      </w:r>
      <w:r w:rsidR="00B70BA3">
        <w:rPr>
          <w:rFonts w:ascii="Calibri" w:hAnsi="Calibri"/>
        </w:rPr>
        <w:t>m</w:t>
      </w:r>
      <w:r w:rsidR="00B70BA3" w:rsidRPr="00B70BA3">
        <w:rPr>
          <w:rFonts w:ascii="Calibri" w:hAnsi="Calibri"/>
        </w:rPr>
        <w:t>odifie</w:t>
      </w:r>
      <w:r w:rsidR="00B70BA3">
        <w:rPr>
          <w:rFonts w:ascii="Calibri" w:hAnsi="Calibri"/>
        </w:rPr>
        <w:t>d</w:t>
      </w:r>
      <w:r w:rsidR="00B70BA3" w:rsidRPr="00B70BA3">
        <w:rPr>
          <w:rFonts w:ascii="Calibri" w:hAnsi="Calibri"/>
        </w:rPr>
        <w:t xml:space="preserve"> provisions relating to the Missouri Sunshine Law and access to public records</w:t>
      </w:r>
      <w:r w:rsidR="00B70BA3">
        <w:rPr>
          <w:rFonts w:ascii="Calibri" w:hAnsi="Calibri"/>
        </w:rPr>
        <w:t>…</w:t>
      </w:r>
    </w:p>
    <w:p w:rsidR="00B70BA3" w:rsidRPr="00B70BA3" w:rsidRDefault="00B70BA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70BA3">
        <w:rPr>
          <w:rFonts w:ascii="Calibri" w:hAnsi="Calibri"/>
          <w:b/>
        </w:rPr>
        <w:t>Wieland</w:t>
      </w:r>
      <w:r w:rsidRPr="00B70BA3">
        <w:rPr>
          <w:rFonts w:ascii="Calibri" w:hAnsi="Calibri"/>
          <w:b/>
        </w:rPr>
        <w:tab/>
        <w:t>:32</w:t>
      </w:r>
      <w:r w:rsidRPr="00B70BA3">
        <w:rPr>
          <w:rFonts w:ascii="Calibri" w:hAnsi="Calibri"/>
          <w:b/>
        </w:rPr>
        <w:tab/>
        <w:t>Q: public, governmental property.</w:t>
      </w:r>
    </w:p>
    <w:p w:rsidR="00B70BA3" w:rsidRDefault="00B70BA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this veto letter, the governor explains the rejection is based on </w:t>
      </w:r>
      <w:r w:rsidR="00E565B4">
        <w:rPr>
          <w:rFonts w:ascii="Calibri" w:hAnsi="Calibri"/>
        </w:rPr>
        <w:t xml:space="preserve">what he believes to be </w:t>
      </w:r>
      <w:r>
        <w:rPr>
          <w:rFonts w:ascii="Calibri" w:hAnsi="Calibri"/>
        </w:rPr>
        <w:t>unnecessary portions of House Bill 362</w:t>
      </w:r>
      <w:r w:rsidR="000E1F49">
        <w:rPr>
          <w:rFonts w:ascii="Calibri" w:hAnsi="Calibri"/>
        </w:rPr>
        <w:t>.</w:t>
      </w:r>
    </w:p>
    <w:p w:rsidR="000E1F49" w:rsidRDefault="000E1F49" w:rsidP="00F051F2">
      <w:pPr>
        <w:rPr>
          <w:rFonts w:ascii="Calibri" w:hAnsi="Calibri"/>
        </w:rPr>
      </w:pPr>
      <w:r>
        <w:rPr>
          <w:rFonts w:ascii="Calibri" w:hAnsi="Calibri"/>
        </w:rPr>
        <w:t>The annual veto session is scheduled for Wednesday, Sept. 15.</w:t>
      </w:r>
    </w:p>
    <w:p w:rsidR="000E1F49" w:rsidRDefault="000E1F49" w:rsidP="00F051F2">
      <w:pPr>
        <w:rPr>
          <w:rFonts w:ascii="Calibri" w:hAnsi="Calibri"/>
        </w:rPr>
      </w:pPr>
      <w:r>
        <w:rPr>
          <w:rFonts w:ascii="Calibri" w:hAnsi="Calibri"/>
        </w:rPr>
        <w:t>Veto session can be considered the unofficial close to the legislative year, as most lawmakers then turn their attention to legislation for the next regular session…</w:t>
      </w:r>
    </w:p>
    <w:p w:rsidR="000E1F49" w:rsidRPr="000E1F49" w:rsidRDefault="000E1F4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E1F49">
        <w:rPr>
          <w:rFonts w:ascii="Calibri" w:hAnsi="Calibri"/>
          <w:b/>
        </w:rPr>
        <w:t>Nat Snd 3</w:t>
      </w:r>
      <w:r w:rsidRPr="000E1F49">
        <w:rPr>
          <w:rFonts w:ascii="Calibri" w:hAnsi="Calibri"/>
          <w:b/>
        </w:rPr>
        <w:tab/>
        <w:t>:05</w:t>
      </w:r>
      <w:r w:rsidRPr="000E1F49">
        <w:rPr>
          <w:rFonts w:ascii="Calibri" w:hAnsi="Calibri"/>
          <w:b/>
        </w:rPr>
        <w:tab/>
        <w:t>Q: voter-approved Medicaid expansion.</w:t>
      </w:r>
    </w:p>
    <w:p w:rsidR="000E1F49" w:rsidRDefault="000E1F49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For some Missouri senators, 2022 will mean continuing to work on things that did not become reality this year.</w:t>
      </w:r>
    </w:p>
    <w:p w:rsidR="000E1F49" w:rsidRDefault="000E1F49" w:rsidP="00F051F2">
      <w:pPr>
        <w:rPr>
          <w:rFonts w:ascii="Calibri" w:hAnsi="Calibri"/>
        </w:rPr>
      </w:pPr>
      <w:r>
        <w:rPr>
          <w:rFonts w:ascii="Calibri" w:hAnsi="Calibri"/>
        </w:rPr>
        <w:t>Senator Steven Roberts of St. Louis says the Legislature opted against funding Medicaid this year, before a judge issued a ruling shedding more light on the process…</w:t>
      </w:r>
    </w:p>
    <w:p w:rsidR="000E1F49" w:rsidRPr="000E1F49" w:rsidRDefault="000E1F4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E1F49">
        <w:rPr>
          <w:rFonts w:ascii="Calibri" w:hAnsi="Calibri"/>
          <w:b/>
        </w:rPr>
        <w:t>Roberts</w:t>
      </w:r>
      <w:r w:rsidRPr="000E1F49">
        <w:rPr>
          <w:rFonts w:ascii="Calibri" w:hAnsi="Calibri"/>
          <w:b/>
        </w:rPr>
        <w:tab/>
        <w:t>:15</w:t>
      </w:r>
      <w:r w:rsidRPr="000E1F49">
        <w:rPr>
          <w:rFonts w:ascii="Calibri" w:hAnsi="Calibri"/>
          <w:b/>
        </w:rPr>
        <w:tab/>
        <w:t>Q: of the courts.</w:t>
      </w:r>
    </w:p>
    <w:p w:rsidR="000E1F49" w:rsidRDefault="000E1F49" w:rsidP="00F051F2">
      <w:pPr>
        <w:rPr>
          <w:rFonts w:ascii="Calibri" w:hAnsi="Calibri"/>
        </w:rPr>
      </w:pPr>
      <w:r>
        <w:rPr>
          <w:rFonts w:ascii="Calibri" w:hAnsi="Calibri"/>
        </w:rPr>
        <w:t>Lawmakers say Medicaid funding will likely be sorted in the supplemental budget for the current fiscal year.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E1F49"/>
    <w:rsid w:val="00177E9A"/>
    <w:rsid w:val="00202BDC"/>
    <w:rsid w:val="0022539B"/>
    <w:rsid w:val="00284C42"/>
    <w:rsid w:val="002B1A13"/>
    <w:rsid w:val="00301BCF"/>
    <w:rsid w:val="003C0B05"/>
    <w:rsid w:val="00444425"/>
    <w:rsid w:val="004C2612"/>
    <w:rsid w:val="00522830"/>
    <w:rsid w:val="0055150F"/>
    <w:rsid w:val="005D5427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9B481C"/>
    <w:rsid w:val="00A460FC"/>
    <w:rsid w:val="00A6143E"/>
    <w:rsid w:val="00A6658D"/>
    <w:rsid w:val="00AB3BA0"/>
    <w:rsid w:val="00AB465F"/>
    <w:rsid w:val="00AD6F7C"/>
    <w:rsid w:val="00B23564"/>
    <w:rsid w:val="00B44781"/>
    <w:rsid w:val="00B70BA3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DC4B39"/>
    <w:rsid w:val="00E00E95"/>
    <w:rsid w:val="00E241DB"/>
    <w:rsid w:val="00E565B4"/>
    <w:rsid w:val="00F041F8"/>
    <w:rsid w:val="00F051F2"/>
    <w:rsid w:val="00F266E2"/>
    <w:rsid w:val="00F7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873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8845384" TargetMode="External"/><Relationship Id="rId5" Type="http://schemas.openxmlformats.org/officeDocument/2006/relationships/hyperlink" Target="https://www.senate.mo.gov/WAME/" TargetMode="External"/><Relationship Id="rId4" Type="http://schemas.openxmlformats.org/officeDocument/2006/relationships/hyperlink" Target="https://www.senate.mo.gov/21info/BTS_Web/Bill.aspx?SessionType=R&amp;BillID=542462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6</cp:revision>
  <dcterms:created xsi:type="dcterms:W3CDTF">2021-09-07T15:11:00Z</dcterms:created>
  <dcterms:modified xsi:type="dcterms:W3CDTF">2021-09-10T15:27:00Z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