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CF47B4">
        <w:rPr>
          <w:rFonts w:asciiTheme="majorHAnsi" w:hAnsiTheme="majorHAnsi"/>
          <w:b/>
          <w:color w:val="000099"/>
          <w:sz w:val="28"/>
          <w:szCs w:val="28"/>
        </w:rPr>
        <w:t>Second Amendment Preservation Act</w:t>
      </w:r>
    </w:p>
    <w:p w:rsidR="00207241" w:rsidRDefault="009A709E" w:rsidP="0083279E">
      <w:pPr>
        <w:rPr>
          <w:rFonts w:ascii="Calibri" w:hAnsi="Calibri"/>
        </w:rPr>
      </w:pPr>
      <w:r>
        <w:rPr>
          <w:rFonts w:ascii="Calibri" w:hAnsi="Calibri"/>
        </w:rPr>
        <w:t>Missouri has a new law in place.</w:t>
      </w:r>
    </w:p>
    <w:p w:rsidR="009A709E" w:rsidRPr="009A709E" w:rsidRDefault="009A709E" w:rsidP="009A709E">
      <w:pPr>
        <w:rPr>
          <w:rFonts w:ascii="Calibri" w:hAnsi="Calibri"/>
          <w:iCs/>
        </w:rPr>
      </w:pPr>
      <w:hyperlink r:id="rId4" w:history="1">
        <w:r w:rsidRPr="009A709E">
          <w:rPr>
            <w:rStyle w:val="Hyperlink"/>
            <w:rFonts w:ascii="Calibri" w:hAnsi="Calibri"/>
          </w:rPr>
          <w:t>House Bill 85 &amp; 310</w:t>
        </w:r>
      </w:hyperlink>
      <w:r w:rsidRPr="009A709E">
        <w:rPr>
          <w:rFonts w:ascii="Calibri" w:hAnsi="Calibri"/>
        </w:rPr>
        <w:t xml:space="preserve"> e</w:t>
      </w:r>
      <w:r w:rsidRPr="009A709E">
        <w:rPr>
          <w:rFonts w:ascii="Calibri" w:hAnsi="Calibri"/>
          <w:iCs/>
        </w:rPr>
        <w:t>stablishes the "Second Amendment Preservation Act," which creates additional protections to the right to bear arms.</w:t>
      </w:r>
    </w:p>
    <w:p w:rsidR="009A709E" w:rsidRPr="009A709E" w:rsidRDefault="009A709E" w:rsidP="009A709E">
      <w:pPr>
        <w:rPr>
          <w:rFonts w:ascii="Calibri" w:hAnsi="Calibri"/>
          <w:iCs/>
        </w:rPr>
      </w:pPr>
      <w:r w:rsidRPr="009A709E">
        <w:rPr>
          <w:rFonts w:ascii="Calibri" w:hAnsi="Calibri"/>
          <w:iCs/>
        </w:rPr>
        <w:t xml:space="preserve">Senator Eric Burlison of Battlefield handled the measure in the upper chamber, which was heard in the </w:t>
      </w:r>
      <w:hyperlink r:id="rId5" w:history="1">
        <w:r w:rsidRPr="009A709E">
          <w:rPr>
            <w:rStyle w:val="Hyperlink"/>
            <w:rFonts w:ascii="Calibri" w:hAnsi="Calibri"/>
            <w:iCs/>
          </w:rPr>
          <w:t>Missouri Senate General Laws Committee</w:t>
        </w:r>
      </w:hyperlink>
      <w:r w:rsidRPr="009A709E">
        <w:rPr>
          <w:rFonts w:ascii="Calibri" w:hAnsi="Calibri"/>
          <w:iCs/>
        </w:rPr>
        <w:t xml:space="preserve"> on March 30…</w:t>
      </w:r>
    </w:p>
    <w:p w:rsidR="009A709E" w:rsidRPr="009A709E" w:rsidRDefault="009A709E" w:rsidP="009A709E">
      <w:pPr>
        <w:rPr>
          <w:rFonts w:ascii="Calibri" w:hAnsi="Calibri"/>
          <w:b/>
          <w:iCs/>
        </w:rPr>
      </w:pPr>
      <w:r w:rsidRPr="009A709E">
        <w:rPr>
          <w:rFonts w:ascii="Calibri" w:hAnsi="Calibri"/>
          <w:iCs/>
        </w:rPr>
        <w:tab/>
      </w:r>
      <w:r w:rsidRPr="009A709E">
        <w:rPr>
          <w:rFonts w:ascii="Calibri" w:hAnsi="Calibri"/>
          <w:b/>
          <w:iCs/>
        </w:rPr>
        <w:t>Burlison</w:t>
      </w:r>
      <w:r w:rsidRPr="009A709E">
        <w:rPr>
          <w:rFonts w:ascii="Calibri" w:hAnsi="Calibri"/>
          <w:b/>
          <w:iCs/>
        </w:rPr>
        <w:tab/>
      </w:r>
      <w:proofErr w:type="gramStart"/>
      <w:r w:rsidRPr="009A709E">
        <w:rPr>
          <w:rFonts w:ascii="Calibri" w:hAnsi="Calibri"/>
          <w:b/>
          <w:iCs/>
        </w:rPr>
        <w:t>:10</w:t>
      </w:r>
      <w:proofErr w:type="gramEnd"/>
      <w:r w:rsidRPr="009A709E">
        <w:rPr>
          <w:rFonts w:ascii="Calibri" w:hAnsi="Calibri"/>
          <w:b/>
          <w:iCs/>
        </w:rPr>
        <w:tab/>
        <w:t>Q: for law enforcement.</w:t>
      </w:r>
    </w:p>
    <w:p w:rsidR="009A709E" w:rsidRPr="009A709E" w:rsidRDefault="009A709E" w:rsidP="009A709E">
      <w:pPr>
        <w:rPr>
          <w:rFonts w:ascii="Calibri" w:hAnsi="Calibri"/>
        </w:rPr>
      </w:pPr>
      <w:r w:rsidRPr="009A709E">
        <w:rPr>
          <w:rFonts w:ascii="Calibri" w:hAnsi="Calibri"/>
        </w:rPr>
        <w:t>When the proposal was discussed on the floor of the Missouri Senate on May 13, Sen. Lauren Arthur of Kansas City introduced an amendment intended to fix an unintended consequence of a law enacted in 2016…</w:t>
      </w:r>
    </w:p>
    <w:p w:rsidR="009A709E" w:rsidRPr="009A709E" w:rsidRDefault="009A709E" w:rsidP="009A709E">
      <w:pPr>
        <w:rPr>
          <w:rFonts w:ascii="Calibri" w:hAnsi="Calibri"/>
          <w:b/>
        </w:rPr>
      </w:pPr>
      <w:r w:rsidRPr="009A709E">
        <w:rPr>
          <w:rFonts w:ascii="Calibri" w:hAnsi="Calibri"/>
        </w:rPr>
        <w:tab/>
      </w:r>
      <w:r w:rsidRPr="009A709E">
        <w:rPr>
          <w:rFonts w:ascii="Calibri" w:hAnsi="Calibri"/>
          <w:b/>
        </w:rPr>
        <w:t>Arthur</w:t>
      </w:r>
      <w:r>
        <w:rPr>
          <w:rFonts w:ascii="Calibri" w:hAnsi="Calibri"/>
          <w:b/>
        </w:rPr>
        <w:tab/>
      </w:r>
      <w:r w:rsidRPr="009A709E">
        <w:rPr>
          <w:rFonts w:ascii="Calibri" w:hAnsi="Calibri"/>
          <w:b/>
        </w:rPr>
        <w:tab/>
      </w:r>
      <w:proofErr w:type="gramStart"/>
      <w:r w:rsidRPr="009A709E">
        <w:rPr>
          <w:rFonts w:ascii="Calibri" w:hAnsi="Calibri"/>
          <w:b/>
        </w:rPr>
        <w:t>:06</w:t>
      </w:r>
      <w:proofErr w:type="gramEnd"/>
      <w:r w:rsidRPr="009A709E">
        <w:rPr>
          <w:rFonts w:ascii="Calibri" w:hAnsi="Calibri"/>
          <w:b/>
        </w:rPr>
        <w:tab/>
        <w:t>Q: keep people safe.</w:t>
      </w:r>
    </w:p>
    <w:p w:rsidR="009A709E" w:rsidRPr="009A709E" w:rsidRDefault="009A709E" w:rsidP="009A709E">
      <w:pPr>
        <w:rPr>
          <w:rFonts w:ascii="Calibri" w:hAnsi="Calibri"/>
        </w:rPr>
      </w:pPr>
      <w:r w:rsidRPr="009A709E">
        <w:rPr>
          <w:rFonts w:ascii="Calibri" w:hAnsi="Calibri"/>
        </w:rPr>
        <w:t>Ultimately, the amendment did not go onto the legislation.</w:t>
      </w:r>
    </w:p>
    <w:p w:rsidR="009A709E" w:rsidRPr="009A709E" w:rsidRDefault="009A709E" w:rsidP="009A709E">
      <w:pPr>
        <w:rPr>
          <w:rFonts w:ascii="Calibri" w:hAnsi="Calibri"/>
        </w:rPr>
      </w:pPr>
      <w:r w:rsidRPr="009A709E">
        <w:rPr>
          <w:rFonts w:ascii="Calibri" w:hAnsi="Calibri"/>
        </w:rPr>
        <w:t>Because of an emergency clause, House Bill 85 &amp; 310 took effect upon the governor’s signature.</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84C42"/>
    <w:rsid w:val="00301BCF"/>
    <w:rsid w:val="003C0B05"/>
    <w:rsid w:val="004C2612"/>
    <w:rsid w:val="00522830"/>
    <w:rsid w:val="005835C8"/>
    <w:rsid w:val="005D5427"/>
    <w:rsid w:val="007428D8"/>
    <w:rsid w:val="007668CD"/>
    <w:rsid w:val="0078056D"/>
    <w:rsid w:val="00781232"/>
    <w:rsid w:val="00815EC9"/>
    <w:rsid w:val="00823A29"/>
    <w:rsid w:val="0083279E"/>
    <w:rsid w:val="00842DAF"/>
    <w:rsid w:val="008A328F"/>
    <w:rsid w:val="008F722E"/>
    <w:rsid w:val="0094316F"/>
    <w:rsid w:val="009A709E"/>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CF47B4"/>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DFFC"/>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nate.mo.gov/genl/" TargetMode="External"/><Relationship Id="rId4" Type="http://schemas.openxmlformats.org/officeDocument/2006/relationships/hyperlink" Target="https://house.mo.gov/Bill.aspx?bill=HB85&amp;year=2021&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3</cp:revision>
  <dcterms:created xsi:type="dcterms:W3CDTF">2021-06-15T15:55:00Z</dcterms:created>
  <dcterms:modified xsi:type="dcterms:W3CDTF">2021-06-15T15:57:00Z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