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645D7">
        <w:rPr>
          <w:rFonts w:asciiTheme="majorHAnsi" w:hAnsiTheme="majorHAnsi"/>
          <w:b/>
          <w:color w:val="000099"/>
          <w:sz w:val="28"/>
          <w:szCs w:val="28"/>
        </w:rPr>
        <w:t>Anti-Doxxing</w:t>
      </w:r>
    </w:p>
    <w:p w:rsidR="003645D7" w:rsidRPr="003645D7" w:rsidRDefault="003645D7" w:rsidP="003645D7">
      <w:pPr>
        <w:rPr>
          <w:rFonts w:ascii="Calibri" w:hAnsi="Calibri"/>
        </w:rPr>
      </w:pPr>
      <w:r w:rsidRPr="003645D7">
        <w:rPr>
          <w:rFonts w:ascii="Calibri" w:hAnsi="Calibri"/>
        </w:rPr>
        <w:t xml:space="preserve">Monday afternoon </w:t>
      </w:r>
      <w:r w:rsidR="009F4408">
        <w:rPr>
          <w:rFonts w:ascii="Calibri" w:hAnsi="Calibri"/>
        </w:rPr>
        <w:t>sees</w:t>
      </w:r>
      <w:r w:rsidRPr="003645D7">
        <w:rPr>
          <w:rFonts w:ascii="Calibri" w:hAnsi="Calibri"/>
        </w:rPr>
        <w:t xml:space="preserve"> the </w:t>
      </w:r>
      <w:hyperlink r:id="rId4" w:history="1">
        <w:r w:rsidRPr="003645D7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 w:rsidRPr="003645D7">
        <w:rPr>
          <w:rFonts w:ascii="Calibri" w:hAnsi="Calibri"/>
        </w:rPr>
        <w:t xml:space="preserve"> hear </w:t>
      </w:r>
      <w:hyperlink r:id="rId5" w:history="1">
        <w:r w:rsidRPr="003645D7">
          <w:rPr>
            <w:rStyle w:val="Hyperlink"/>
            <w:rFonts w:ascii="Calibri" w:hAnsi="Calibri"/>
          </w:rPr>
          <w:t>Senate Bill 129</w:t>
        </w:r>
      </w:hyperlink>
      <w:r w:rsidRPr="003645D7">
        <w:rPr>
          <w:rFonts w:ascii="Calibri" w:hAnsi="Calibri"/>
        </w:rPr>
        <w:t>.</w:t>
      </w:r>
    </w:p>
    <w:p w:rsidR="003645D7" w:rsidRPr="003645D7" w:rsidRDefault="003645D7" w:rsidP="003645D7">
      <w:pPr>
        <w:rPr>
          <w:rFonts w:ascii="Calibri" w:hAnsi="Calibri"/>
        </w:rPr>
      </w:pPr>
      <w:r w:rsidRPr="003645D7">
        <w:rPr>
          <w:rFonts w:ascii="Calibri" w:hAnsi="Calibri"/>
        </w:rPr>
        <w:t xml:space="preserve">Senator </w:t>
      </w:r>
      <w:r w:rsidR="009F4408">
        <w:rPr>
          <w:rFonts w:ascii="Calibri" w:hAnsi="Calibri"/>
        </w:rPr>
        <w:t xml:space="preserve">Tony </w:t>
      </w:r>
      <w:r w:rsidRPr="003645D7">
        <w:rPr>
          <w:rFonts w:ascii="Calibri" w:hAnsi="Calibri"/>
        </w:rPr>
        <w:t xml:space="preserve">Luetkemeyer </w:t>
      </w:r>
      <w:r w:rsidR="009F4408">
        <w:rPr>
          <w:rFonts w:ascii="Calibri" w:hAnsi="Calibri"/>
        </w:rPr>
        <w:t xml:space="preserve">of Parkville </w:t>
      </w:r>
      <w:r w:rsidRPr="003645D7">
        <w:rPr>
          <w:rFonts w:ascii="Calibri" w:hAnsi="Calibri"/>
        </w:rPr>
        <w:t>is the sponsor. He says his measure would modify provisions relating to the unlawful posting of certain information over the Internet…</w:t>
      </w:r>
    </w:p>
    <w:p w:rsidR="003645D7" w:rsidRPr="003645D7" w:rsidRDefault="003645D7" w:rsidP="003645D7">
      <w:pPr>
        <w:rPr>
          <w:rFonts w:ascii="Calibri" w:hAnsi="Calibri"/>
          <w:b/>
        </w:rPr>
      </w:pPr>
      <w:r w:rsidRPr="003645D7">
        <w:rPr>
          <w:rFonts w:ascii="Calibri" w:hAnsi="Calibri"/>
        </w:rPr>
        <w:tab/>
      </w:r>
      <w:r w:rsidRPr="003645D7">
        <w:rPr>
          <w:rFonts w:ascii="Calibri" w:hAnsi="Calibri"/>
          <w:b/>
        </w:rPr>
        <w:t>Luetkemeyer</w:t>
      </w:r>
      <w:r w:rsidRPr="003645D7">
        <w:rPr>
          <w:rFonts w:ascii="Calibri" w:hAnsi="Calibri"/>
          <w:b/>
        </w:rPr>
        <w:tab/>
      </w:r>
      <w:proofErr w:type="gramStart"/>
      <w:r w:rsidRPr="003645D7">
        <w:rPr>
          <w:rFonts w:ascii="Calibri" w:hAnsi="Calibri"/>
          <w:b/>
        </w:rPr>
        <w:t>:09</w:t>
      </w:r>
      <w:proofErr w:type="gramEnd"/>
      <w:r w:rsidRPr="003645D7">
        <w:rPr>
          <w:rFonts w:ascii="Calibri" w:hAnsi="Calibri"/>
          <w:b/>
        </w:rPr>
        <w:tab/>
        <w:t>Q: and their families.</w:t>
      </w:r>
    </w:p>
    <w:p w:rsidR="00497AB7" w:rsidRDefault="00497AB7" w:rsidP="003645D7">
      <w:pPr>
        <w:rPr>
          <w:rFonts w:ascii="Calibri" w:hAnsi="Calibri"/>
        </w:rPr>
      </w:pPr>
      <w:r>
        <w:rPr>
          <w:rFonts w:ascii="Calibri" w:hAnsi="Calibri"/>
        </w:rPr>
        <w:t>Senator Luetkemeyer is citing an incident alleged to have occurred this past year in Kansas City.</w:t>
      </w:r>
    </w:p>
    <w:p w:rsidR="003645D7" w:rsidRPr="003645D7" w:rsidRDefault="003645D7" w:rsidP="003645D7">
      <w:pPr>
        <w:rPr>
          <w:rFonts w:ascii="Calibri" w:hAnsi="Calibri"/>
        </w:rPr>
      </w:pPr>
      <w:r w:rsidRPr="003645D7">
        <w:rPr>
          <w:rFonts w:ascii="Calibri" w:hAnsi="Calibri"/>
        </w:rPr>
        <w:t>During the hearing, Sen. Steven Roberts of St. Louis mentioned the penalty section of the proposal…</w:t>
      </w:r>
    </w:p>
    <w:p w:rsidR="003645D7" w:rsidRPr="003645D7" w:rsidRDefault="003645D7" w:rsidP="003645D7">
      <w:pPr>
        <w:rPr>
          <w:rFonts w:ascii="Calibri" w:hAnsi="Calibri"/>
          <w:b/>
        </w:rPr>
      </w:pPr>
      <w:r w:rsidRPr="003645D7">
        <w:rPr>
          <w:rFonts w:ascii="Calibri" w:hAnsi="Calibri"/>
        </w:rPr>
        <w:tab/>
      </w:r>
      <w:r w:rsidRPr="003645D7">
        <w:rPr>
          <w:rFonts w:ascii="Calibri" w:hAnsi="Calibri"/>
          <w:b/>
        </w:rPr>
        <w:t>Roberts</w:t>
      </w:r>
      <w:r w:rsidRPr="003645D7">
        <w:rPr>
          <w:rFonts w:ascii="Calibri" w:hAnsi="Calibri"/>
          <w:b/>
        </w:rPr>
        <w:tab/>
      </w:r>
      <w:proofErr w:type="gramStart"/>
      <w:r w:rsidRPr="003645D7">
        <w:rPr>
          <w:rFonts w:ascii="Calibri" w:hAnsi="Calibri"/>
          <w:b/>
        </w:rPr>
        <w:t>:09</w:t>
      </w:r>
      <w:proofErr w:type="gramEnd"/>
      <w:r w:rsidRPr="003645D7">
        <w:rPr>
          <w:rFonts w:ascii="Calibri" w:hAnsi="Calibri"/>
          <w:b/>
        </w:rPr>
        <w:tab/>
        <w:t>Q: a Class-A misdemeanor.</w:t>
      </w:r>
    </w:p>
    <w:p w:rsidR="00497AB7" w:rsidRDefault="00497AB7" w:rsidP="0083279E">
      <w:pPr>
        <w:rPr>
          <w:rFonts w:ascii="Calibri" w:hAnsi="Calibri"/>
        </w:rPr>
      </w:pPr>
      <w:r>
        <w:rPr>
          <w:rFonts w:ascii="Calibri" w:hAnsi="Calibri"/>
        </w:rPr>
        <w:t>This legislation is part of a larger theme of public safety and aiding law enforcement.</w:t>
      </w:r>
    </w:p>
    <w:p w:rsidR="001C5015" w:rsidRDefault="009F4408" w:rsidP="0083279E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Senate Bill 129.</w:t>
      </w:r>
    </w:p>
    <w:p w:rsidR="00D30087" w:rsidRDefault="00D30087">
      <w:bookmarkStart w:id="0" w:name="_GoBack"/>
      <w:bookmarkEnd w:id="0"/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645D7"/>
    <w:rsid w:val="00387E1F"/>
    <w:rsid w:val="003C0B05"/>
    <w:rsid w:val="00497AB7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F4408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456" TargetMode="External"/><Relationship Id="rId4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2021-02-02T15:16:00Z</dcterms:created>
  <dcterms:modified xsi:type="dcterms:W3CDTF">2021-02-02T16:15:00Z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