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2A6CBC">
        <w:rPr>
          <w:rFonts w:asciiTheme="majorHAnsi" w:hAnsiTheme="majorHAnsi"/>
          <w:b/>
          <w:color w:val="000099"/>
          <w:sz w:val="28"/>
          <w:szCs w:val="28"/>
        </w:rPr>
        <w:t>Small Business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66364B">
        <w:rPr>
          <w:rFonts w:ascii="Calibri" w:hAnsi="Calibri"/>
        </w:rPr>
        <w:t>legislation that could be revisited next year</w:t>
      </w:r>
      <w:r w:rsidRPr="00F52F2A">
        <w:rPr>
          <w:rFonts w:ascii="Calibri" w:hAnsi="Calibri"/>
        </w:rPr>
        <w:t>…</w:t>
      </w:r>
    </w:p>
    <w:p w:rsidR="00F051F2" w:rsidRPr="00AB3BA0" w:rsidRDefault="0066364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:02</w:t>
      </w:r>
      <w:proofErr w:type="gramEnd"/>
      <w:r>
        <w:rPr>
          <w:rFonts w:ascii="Calibri" w:hAnsi="Calibri"/>
          <w:b/>
        </w:rPr>
        <w:tab/>
        <w:t>Q: all for it.</w:t>
      </w:r>
    </w:p>
    <w:p w:rsidR="00F051F2" w:rsidRDefault="0066364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the many measures considered to be high-priority, when the regular legislative session started in January, were those that relate to what’s commonly called “Wayfair.” In 2018, the U.S. Supreme Court ruled on the case </w:t>
      </w:r>
      <w:r w:rsidRPr="0066364B">
        <w:rPr>
          <w:rFonts w:ascii="Calibri" w:hAnsi="Calibri"/>
          <w:i/>
        </w:rPr>
        <w:t>South Dakota v. Wayfair</w:t>
      </w:r>
      <w:r>
        <w:rPr>
          <w:rFonts w:ascii="Calibri" w:hAnsi="Calibri"/>
        </w:rPr>
        <w:t xml:space="preserve">. This ruling allows states to collect sales taxes </w:t>
      </w:r>
      <w:r w:rsidR="00442C9A">
        <w:rPr>
          <w:rFonts w:ascii="Calibri" w:hAnsi="Calibri"/>
        </w:rPr>
        <w:t>from</w:t>
      </w:r>
      <w:r>
        <w:rPr>
          <w:rFonts w:ascii="Calibri" w:hAnsi="Calibri"/>
        </w:rPr>
        <w:t xml:space="preserve"> businesses with no physical presence — mainly online purch</w:t>
      </w:r>
      <w:r w:rsidR="00442C9A">
        <w:rPr>
          <w:rFonts w:ascii="Calibri" w:hAnsi="Calibri"/>
        </w:rPr>
        <w:t>a</w:t>
      </w:r>
      <w:r>
        <w:rPr>
          <w:rFonts w:ascii="Calibri" w:hAnsi="Calibri"/>
        </w:rPr>
        <w:t xml:space="preserve">ses — </w:t>
      </w:r>
      <w:r w:rsidR="00442C9A">
        <w:rPr>
          <w:rFonts w:ascii="Calibri" w:hAnsi="Calibri"/>
        </w:rPr>
        <w:t>if the business sees more than 200 transactions or $100,000 in-state sales.</w:t>
      </w:r>
    </w:p>
    <w:p w:rsidR="00442C9A" w:rsidRDefault="00442C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Several proposals, including Senate Bills </w:t>
      </w:r>
      <w:hyperlink r:id="rId4" w:history="1">
        <w:r w:rsidRPr="00442C9A">
          <w:rPr>
            <w:rStyle w:val="Hyperlink"/>
            <w:rFonts w:ascii="Calibri" w:hAnsi="Calibri"/>
          </w:rPr>
          <w:t>529</w:t>
        </w:r>
      </w:hyperlink>
      <w:r>
        <w:rPr>
          <w:rFonts w:ascii="Calibri" w:hAnsi="Calibri"/>
        </w:rPr>
        <w:t xml:space="preserve"> and </w:t>
      </w:r>
      <w:hyperlink r:id="rId5" w:history="1">
        <w:r w:rsidRPr="00442C9A">
          <w:rPr>
            <w:rStyle w:val="Hyperlink"/>
            <w:rFonts w:ascii="Calibri" w:hAnsi="Calibri"/>
          </w:rPr>
          <w:t>570</w:t>
        </w:r>
      </w:hyperlink>
      <w:r>
        <w:rPr>
          <w:rFonts w:ascii="Calibri" w:hAnsi="Calibri"/>
        </w:rPr>
        <w:t>, were introduced either before — or during — this year’s regular legislative session. These measures, like most of this year’s legislation, did not go through the entire process due to a pandemic-shortened session and changing priorities.</w:t>
      </w:r>
    </w:p>
    <w:p w:rsidR="00442C9A" w:rsidRDefault="00442C9A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was optimistic about this legislation’s passage in January…</w:t>
      </w:r>
    </w:p>
    <w:p w:rsidR="00442C9A" w:rsidRPr="00442C9A" w:rsidRDefault="00442C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364B7">
        <w:rPr>
          <w:rFonts w:ascii="Calibri" w:hAnsi="Calibri"/>
          <w:b/>
        </w:rPr>
        <w:t>Rowden 1</w:t>
      </w:r>
      <w:r w:rsidR="00D364B7">
        <w:rPr>
          <w:rFonts w:ascii="Calibri" w:hAnsi="Calibri"/>
          <w:b/>
        </w:rPr>
        <w:tab/>
        <w:t>:25</w:t>
      </w:r>
      <w:r w:rsidR="00D364B7">
        <w:rPr>
          <w:rFonts w:ascii="Calibri" w:hAnsi="Calibri"/>
          <w:b/>
        </w:rPr>
        <w:tab/>
        <w:t>Q: get it done.</w:t>
      </w:r>
      <w:bookmarkStart w:id="0" w:name="_GoBack"/>
      <w:bookmarkEnd w:id="0"/>
    </w:p>
    <w:p w:rsidR="00442C9A" w:rsidRDefault="00792907" w:rsidP="00F051F2">
      <w:pPr>
        <w:rPr>
          <w:rFonts w:ascii="Calibri" w:hAnsi="Calibri"/>
        </w:rPr>
      </w:pPr>
      <w:r>
        <w:rPr>
          <w:rFonts w:ascii="Calibri" w:hAnsi="Calibri"/>
        </w:rPr>
        <w:t>Senator Gina Walsh of Bellefontaine Neighbors adds too many small businesses have been unable to stay open since the start of the pandemic…</w:t>
      </w:r>
    </w:p>
    <w:p w:rsidR="00792907" w:rsidRPr="00792907" w:rsidRDefault="0079290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92907">
        <w:rPr>
          <w:rFonts w:ascii="Calibri" w:hAnsi="Calibri"/>
          <w:b/>
        </w:rPr>
        <w:t>Walsh 2</w:t>
      </w:r>
      <w:r w:rsidRPr="00792907">
        <w:rPr>
          <w:rFonts w:ascii="Calibri" w:hAnsi="Calibri"/>
          <w:b/>
        </w:rPr>
        <w:tab/>
        <w:t>:22</w:t>
      </w:r>
      <w:r w:rsidRPr="00792907">
        <w:rPr>
          <w:rFonts w:ascii="Calibri" w:hAnsi="Calibri"/>
          <w:b/>
        </w:rPr>
        <w:tab/>
        <w:t>Q: some reform there.</w:t>
      </w:r>
    </w:p>
    <w:p w:rsidR="00792907" w:rsidRDefault="005752AA" w:rsidP="00F051F2">
      <w:pPr>
        <w:rPr>
          <w:rFonts w:ascii="Calibri" w:hAnsi="Calibri"/>
        </w:rPr>
      </w:pPr>
      <w:r>
        <w:rPr>
          <w:rFonts w:ascii="Calibri" w:hAnsi="Calibri"/>
        </w:rPr>
        <w:t>Senator Rowden says, had any of these bills progressed, budgeting may have been a bit more challenging…</w:t>
      </w:r>
    </w:p>
    <w:p w:rsidR="005752AA" w:rsidRPr="005752AA" w:rsidRDefault="005752A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752AA">
        <w:rPr>
          <w:rFonts w:ascii="Calibri" w:hAnsi="Calibri"/>
          <w:b/>
        </w:rPr>
        <w:t>Rowden 3</w:t>
      </w:r>
      <w:r w:rsidRPr="005752AA">
        <w:rPr>
          <w:rFonts w:ascii="Calibri" w:hAnsi="Calibri"/>
          <w:b/>
        </w:rPr>
        <w:tab/>
        <w:t>:10</w:t>
      </w:r>
      <w:r w:rsidRPr="005752AA">
        <w:rPr>
          <w:rFonts w:ascii="Calibri" w:hAnsi="Calibri"/>
          <w:b/>
        </w:rPr>
        <w:tab/>
        <w:t>Q: the state budget.</w:t>
      </w:r>
    </w:p>
    <w:p w:rsidR="005752AA" w:rsidRDefault="00A47B4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Walsh adds the budget </w:t>
      </w:r>
      <w:r w:rsidRPr="00A47B46">
        <w:rPr>
          <w:rFonts w:ascii="Calibri" w:hAnsi="Calibri"/>
          <w:i/>
        </w:rPr>
        <w:t>did</w:t>
      </w:r>
      <w:r>
        <w:rPr>
          <w:rFonts w:ascii="Calibri" w:hAnsi="Calibri"/>
        </w:rPr>
        <w:t xml:space="preserve"> become challenging, because of the pandemic, and no “Wayfair” legislation was successful…</w:t>
      </w:r>
    </w:p>
    <w:p w:rsidR="00A47B46" w:rsidRPr="00A47B46" w:rsidRDefault="00A47B4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7B46">
        <w:rPr>
          <w:rFonts w:ascii="Calibri" w:hAnsi="Calibri"/>
          <w:b/>
        </w:rPr>
        <w:t>Walsh 4</w:t>
      </w:r>
      <w:r w:rsidRPr="00A47B46">
        <w:rPr>
          <w:rFonts w:ascii="Calibri" w:hAnsi="Calibri"/>
          <w:b/>
        </w:rPr>
        <w:tab/>
        <w:t>:08</w:t>
      </w:r>
      <w:r w:rsidRPr="00A47B46">
        <w:rPr>
          <w:rFonts w:ascii="Calibri" w:hAnsi="Calibri"/>
          <w:b/>
        </w:rPr>
        <w:tab/>
        <w:t>Q: move that along.</w:t>
      </w:r>
    </w:p>
    <w:p w:rsidR="00A47B46" w:rsidRDefault="00A47B4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current extra session is on-hold, due to the pandemic. Currently, the Missouri Senate plans to address </w:t>
      </w:r>
      <w:hyperlink r:id="rId6" w:history="1">
        <w:r w:rsidRPr="00A47B46">
          <w:rPr>
            <w:rStyle w:val="Hyperlink"/>
            <w:rFonts w:ascii="Calibri" w:hAnsi="Calibri"/>
          </w:rPr>
          <w:t>House Bill 14</w:t>
        </w:r>
      </w:hyperlink>
      <w:r>
        <w:rPr>
          <w:rFonts w:ascii="Calibri" w:hAnsi="Calibri"/>
        </w:rPr>
        <w:t xml:space="preserve"> and </w:t>
      </w:r>
      <w:hyperlink r:id="rId7" w:history="1">
        <w:r w:rsidRPr="00A47B46">
          <w:rPr>
            <w:rStyle w:val="Hyperlink"/>
            <w:rFonts w:ascii="Calibri" w:hAnsi="Calibri"/>
          </w:rPr>
          <w:t>Senate Bill 1</w:t>
        </w:r>
      </w:hyperlink>
      <w:r>
        <w:rPr>
          <w:rFonts w:ascii="Calibri" w:hAnsi="Calibri"/>
        </w:rPr>
        <w:t xml:space="preserve"> upon its return to the Capitol. 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A6CBC"/>
    <w:rsid w:val="002B1A13"/>
    <w:rsid w:val="00301BCF"/>
    <w:rsid w:val="003C0B05"/>
    <w:rsid w:val="00442C9A"/>
    <w:rsid w:val="00444425"/>
    <w:rsid w:val="004C2612"/>
    <w:rsid w:val="00522830"/>
    <w:rsid w:val="005752AA"/>
    <w:rsid w:val="005D5427"/>
    <w:rsid w:val="0066364B"/>
    <w:rsid w:val="007428D8"/>
    <w:rsid w:val="00781232"/>
    <w:rsid w:val="00792907"/>
    <w:rsid w:val="00815EC9"/>
    <w:rsid w:val="00823A29"/>
    <w:rsid w:val="00842DAF"/>
    <w:rsid w:val="008A328F"/>
    <w:rsid w:val="008E7BD8"/>
    <w:rsid w:val="008F722E"/>
    <w:rsid w:val="0094316F"/>
    <w:rsid w:val="00A47B46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364B7"/>
    <w:rsid w:val="00D60E22"/>
    <w:rsid w:val="00D70338"/>
    <w:rsid w:val="00DC3932"/>
    <w:rsid w:val="00E00E95"/>
    <w:rsid w:val="00E241DB"/>
    <w:rsid w:val="00E532A4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E80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E2&amp;BillID=544095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14&amp;year=2020&amp;code=S2" TargetMode="External"/><Relationship Id="rId5" Type="http://schemas.openxmlformats.org/officeDocument/2006/relationships/hyperlink" Target="https://www.senate.mo.gov/20info/bts_web/Bill.aspx?SessionType=R&amp;BillID=268381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20info/bts_web/Bill.aspx?SessionType=R&amp;BillID=268381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2020-11-17T15:20:00Z</dcterms:created>
  <dcterms:modified xsi:type="dcterms:W3CDTF">2020-11-20T16:23:00Z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