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CF888" w14:textId="77777777"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811F88">
        <w:rPr>
          <w:rFonts w:asciiTheme="majorHAnsi" w:hAnsiTheme="majorHAnsi"/>
          <w:b/>
          <w:color w:val="000099"/>
          <w:sz w:val="28"/>
          <w:szCs w:val="28"/>
        </w:rPr>
        <w:t>Extra Session</w:t>
      </w:r>
    </w:p>
    <w:p w14:paraId="40C72A69" w14:textId="77777777" w:rsidR="00F051F2" w:rsidRPr="00A11188" w:rsidRDefault="00F051F2" w:rsidP="00F051F2">
      <w:pPr>
        <w:rPr>
          <w:rFonts w:ascii="Calibri" w:hAnsi="Calibri"/>
          <w:sz w:val="22"/>
          <w:szCs w:val="22"/>
        </w:rPr>
      </w:pPr>
      <w:r w:rsidRPr="00A11188">
        <w:rPr>
          <w:rFonts w:ascii="Calibri" w:hAnsi="Calibri"/>
          <w:sz w:val="22"/>
          <w:szCs w:val="22"/>
        </w:rPr>
        <w:t xml:space="preserve">This week in the Missouri Senate, we review </w:t>
      </w:r>
      <w:r w:rsidR="00572571" w:rsidRPr="00A11188">
        <w:rPr>
          <w:rFonts w:ascii="Calibri" w:hAnsi="Calibri"/>
          <w:sz w:val="22"/>
          <w:szCs w:val="22"/>
        </w:rPr>
        <w:t xml:space="preserve">some of the </w:t>
      </w:r>
      <w:proofErr w:type="gramStart"/>
      <w:r w:rsidR="00572571" w:rsidRPr="00A11188">
        <w:rPr>
          <w:rFonts w:ascii="Calibri" w:hAnsi="Calibri"/>
          <w:sz w:val="22"/>
          <w:szCs w:val="22"/>
        </w:rPr>
        <w:t>things</w:t>
      </w:r>
      <w:proofErr w:type="gramEnd"/>
      <w:r w:rsidR="00572571" w:rsidRPr="00A11188">
        <w:rPr>
          <w:rFonts w:ascii="Calibri" w:hAnsi="Calibri"/>
          <w:sz w:val="22"/>
          <w:szCs w:val="22"/>
        </w:rPr>
        <w:t xml:space="preserve"> lawmakers have done in the name of crime prevention this year.</w:t>
      </w:r>
    </w:p>
    <w:p w14:paraId="33B2D00B" w14:textId="081C677F" w:rsidR="00F051F2" w:rsidRPr="00A11188" w:rsidRDefault="00572571" w:rsidP="00F051F2">
      <w:pPr>
        <w:rPr>
          <w:rFonts w:ascii="Calibri" w:hAnsi="Calibri"/>
          <w:sz w:val="22"/>
          <w:szCs w:val="22"/>
        </w:rPr>
      </w:pPr>
      <w:r w:rsidRPr="00A11188">
        <w:rPr>
          <w:rFonts w:ascii="Calibri" w:hAnsi="Calibri"/>
          <w:sz w:val="22"/>
          <w:szCs w:val="22"/>
        </w:rPr>
        <w:t>A pandemic-shortened legislative session equals having to add focus to certain priorities, while taking less time on others.</w:t>
      </w:r>
    </w:p>
    <w:p w14:paraId="6DE414EE" w14:textId="77777777" w:rsidR="00572571" w:rsidRPr="00A11188" w:rsidRDefault="00572571" w:rsidP="00F051F2">
      <w:pPr>
        <w:rPr>
          <w:rFonts w:ascii="Calibri" w:hAnsi="Calibri"/>
          <w:sz w:val="22"/>
          <w:szCs w:val="22"/>
        </w:rPr>
      </w:pPr>
      <w:r w:rsidRPr="00A11188">
        <w:rPr>
          <w:rFonts w:ascii="Calibri" w:hAnsi="Calibri"/>
          <w:sz w:val="22"/>
          <w:szCs w:val="22"/>
        </w:rPr>
        <w:t xml:space="preserve">Among the measures dedicated to this is </w:t>
      </w:r>
      <w:hyperlink r:id="rId5" w:history="1">
        <w:r w:rsidRPr="00A11188">
          <w:rPr>
            <w:rStyle w:val="Hyperlink"/>
            <w:rFonts w:ascii="Calibri" w:hAnsi="Calibri"/>
            <w:sz w:val="22"/>
            <w:szCs w:val="22"/>
          </w:rPr>
          <w:t>Senate Bill 600</w:t>
        </w:r>
      </w:hyperlink>
      <w:r w:rsidRPr="00A11188">
        <w:rPr>
          <w:rFonts w:ascii="Calibri" w:hAnsi="Calibri"/>
          <w:sz w:val="22"/>
          <w:szCs w:val="22"/>
        </w:rPr>
        <w:t>, which relates to dangerous felonies</w:t>
      </w:r>
      <w:r w:rsidR="007A560C" w:rsidRPr="00A11188">
        <w:rPr>
          <w:rFonts w:ascii="Calibri" w:hAnsi="Calibri"/>
          <w:sz w:val="22"/>
          <w:szCs w:val="22"/>
        </w:rPr>
        <w:t>.</w:t>
      </w:r>
      <w:r w:rsidRPr="00A11188">
        <w:rPr>
          <w:rFonts w:ascii="Calibri" w:hAnsi="Calibri"/>
          <w:sz w:val="22"/>
          <w:szCs w:val="22"/>
        </w:rPr>
        <w:t xml:space="preserve"> Senator Tony Luetkemeyer of Parkville sponsored this measure, which will become law on Aug. 28. He says this proposal was meant to address concerns that prompted a special panel that met at the Capitol late last year…</w:t>
      </w:r>
    </w:p>
    <w:p w14:paraId="6203CD9E" w14:textId="77777777" w:rsidR="00572571" w:rsidRPr="00A11188" w:rsidRDefault="00572571" w:rsidP="00F051F2">
      <w:pPr>
        <w:rPr>
          <w:rFonts w:ascii="Calibri" w:hAnsi="Calibri"/>
          <w:b/>
          <w:sz w:val="22"/>
          <w:szCs w:val="22"/>
        </w:rPr>
      </w:pPr>
      <w:r w:rsidRPr="00A11188">
        <w:rPr>
          <w:rFonts w:ascii="Calibri" w:hAnsi="Calibri"/>
          <w:sz w:val="22"/>
          <w:szCs w:val="22"/>
        </w:rPr>
        <w:tab/>
      </w:r>
      <w:r w:rsidRPr="00A11188">
        <w:rPr>
          <w:rFonts w:ascii="Calibri" w:hAnsi="Calibri"/>
          <w:b/>
          <w:sz w:val="22"/>
          <w:szCs w:val="22"/>
        </w:rPr>
        <w:t>Luetkemeyer</w:t>
      </w:r>
      <w:r w:rsidRPr="00A11188">
        <w:rPr>
          <w:rFonts w:ascii="Calibri" w:hAnsi="Calibri"/>
          <w:b/>
          <w:sz w:val="22"/>
          <w:szCs w:val="22"/>
        </w:rPr>
        <w:tab/>
        <w:t>:31</w:t>
      </w:r>
      <w:r w:rsidRPr="00A11188">
        <w:rPr>
          <w:rFonts w:ascii="Calibri" w:hAnsi="Calibri"/>
          <w:b/>
          <w:sz w:val="22"/>
          <w:szCs w:val="22"/>
        </w:rPr>
        <w:tab/>
        <w:t>Q: off the streets.</w:t>
      </w:r>
    </w:p>
    <w:p w14:paraId="46F41A9D" w14:textId="77777777" w:rsidR="00572571" w:rsidRPr="00A11188" w:rsidRDefault="00572571" w:rsidP="00F051F2">
      <w:pPr>
        <w:rPr>
          <w:rFonts w:ascii="Calibri" w:hAnsi="Calibri"/>
          <w:sz w:val="22"/>
          <w:szCs w:val="22"/>
        </w:rPr>
      </w:pPr>
      <w:r w:rsidRPr="00A11188">
        <w:rPr>
          <w:rFonts w:ascii="Calibri" w:hAnsi="Calibri"/>
          <w:sz w:val="22"/>
          <w:szCs w:val="22"/>
        </w:rPr>
        <w:t>Senator Karla May of St. Louis adds she believes it is time to take a different approach to diminishing crime in Missouri…</w:t>
      </w:r>
    </w:p>
    <w:p w14:paraId="1DADC850" w14:textId="77777777" w:rsidR="00572571" w:rsidRPr="00A11188" w:rsidRDefault="00572571" w:rsidP="00F051F2">
      <w:pPr>
        <w:rPr>
          <w:rFonts w:ascii="Calibri" w:hAnsi="Calibri"/>
          <w:b/>
          <w:sz w:val="22"/>
          <w:szCs w:val="22"/>
        </w:rPr>
      </w:pPr>
      <w:r w:rsidRPr="00A11188">
        <w:rPr>
          <w:rFonts w:ascii="Calibri" w:hAnsi="Calibri"/>
          <w:sz w:val="22"/>
          <w:szCs w:val="22"/>
        </w:rPr>
        <w:tab/>
      </w:r>
      <w:r w:rsidRPr="00A11188">
        <w:rPr>
          <w:rFonts w:ascii="Calibri" w:hAnsi="Calibri"/>
          <w:b/>
          <w:sz w:val="22"/>
          <w:szCs w:val="22"/>
        </w:rPr>
        <w:t>May</w:t>
      </w:r>
      <w:r w:rsidRPr="00A11188">
        <w:rPr>
          <w:rFonts w:ascii="Calibri" w:hAnsi="Calibri"/>
          <w:b/>
          <w:sz w:val="22"/>
          <w:szCs w:val="22"/>
        </w:rPr>
        <w:tab/>
      </w:r>
      <w:r w:rsidRPr="00A11188">
        <w:rPr>
          <w:rFonts w:ascii="Calibri" w:hAnsi="Calibri"/>
          <w:b/>
          <w:sz w:val="22"/>
          <w:szCs w:val="22"/>
        </w:rPr>
        <w:tab/>
        <w:t>:27</w:t>
      </w:r>
      <w:r w:rsidRPr="00A11188">
        <w:rPr>
          <w:rFonts w:ascii="Calibri" w:hAnsi="Calibri"/>
          <w:b/>
          <w:sz w:val="22"/>
          <w:szCs w:val="22"/>
        </w:rPr>
        <w:tab/>
        <w:t>Q: periods of time.</w:t>
      </w:r>
    </w:p>
    <w:p w14:paraId="2EEA5F48" w14:textId="77777777" w:rsidR="00572571" w:rsidRPr="00A11188" w:rsidRDefault="007A560C" w:rsidP="00F051F2">
      <w:pPr>
        <w:rPr>
          <w:rFonts w:ascii="Calibri" w:hAnsi="Calibri"/>
          <w:sz w:val="22"/>
          <w:szCs w:val="22"/>
        </w:rPr>
      </w:pPr>
      <w:r w:rsidRPr="00A11188">
        <w:rPr>
          <w:rFonts w:ascii="Calibri" w:hAnsi="Calibri"/>
          <w:sz w:val="22"/>
          <w:szCs w:val="22"/>
        </w:rPr>
        <w:t>In the meantime, the governor has called for an extra session to be held, the focus of which would be violent crime. In requesting an extra session, the executive branch has laid out six individual points:</w:t>
      </w:r>
    </w:p>
    <w:p w14:paraId="70562C2A" w14:textId="77777777" w:rsidR="007A560C" w:rsidRPr="00A11188" w:rsidRDefault="007A560C" w:rsidP="007A560C">
      <w:pPr>
        <w:pStyle w:val="ListParagraph"/>
        <w:numPr>
          <w:ilvl w:val="0"/>
          <w:numId w:val="1"/>
        </w:numPr>
        <w:rPr>
          <w:rFonts w:ascii="Calibri" w:hAnsi="Calibri"/>
          <w:sz w:val="22"/>
          <w:szCs w:val="22"/>
        </w:rPr>
      </w:pPr>
      <w:r w:rsidRPr="00A11188">
        <w:rPr>
          <w:rFonts w:ascii="Calibri" w:hAnsi="Calibri"/>
          <w:sz w:val="22"/>
          <w:szCs w:val="22"/>
        </w:rPr>
        <w:t xml:space="preserve">Eliminate the residency requirement for St. Louis law enforcement. An officer would have to live within an hour of the </w:t>
      </w:r>
      <w:proofErr w:type="gramStart"/>
      <w:r w:rsidRPr="00A11188">
        <w:rPr>
          <w:rFonts w:ascii="Calibri" w:hAnsi="Calibri"/>
          <w:sz w:val="22"/>
          <w:szCs w:val="22"/>
        </w:rPr>
        <w:t>city;</w:t>
      </w:r>
      <w:proofErr w:type="gramEnd"/>
      <w:r w:rsidRPr="00A11188">
        <w:rPr>
          <w:rFonts w:ascii="Calibri" w:hAnsi="Calibri"/>
          <w:sz w:val="22"/>
          <w:szCs w:val="22"/>
        </w:rPr>
        <w:t> </w:t>
      </w:r>
    </w:p>
    <w:p w14:paraId="34E92D63" w14:textId="77777777" w:rsidR="007A560C" w:rsidRPr="00A11188" w:rsidRDefault="007A560C" w:rsidP="007A560C">
      <w:pPr>
        <w:pStyle w:val="ListParagraph"/>
        <w:numPr>
          <w:ilvl w:val="0"/>
          <w:numId w:val="1"/>
        </w:numPr>
        <w:rPr>
          <w:rFonts w:ascii="Calibri" w:hAnsi="Calibri"/>
          <w:sz w:val="22"/>
          <w:szCs w:val="22"/>
        </w:rPr>
      </w:pPr>
      <w:r w:rsidRPr="00A11188">
        <w:rPr>
          <w:rFonts w:ascii="Calibri" w:hAnsi="Calibri"/>
          <w:bCs/>
          <w:sz w:val="22"/>
          <w:szCs w:val="22"/>
        </w:rPr>
        <w:t>Juvenile certification, which would</w:t>
      </w:r>
      <w:r w:rsidRPr="00A11188">
        <w:rPr>
          <w:rFonts w:ascii="Calibri" w:hAnsi="Calibri"/>
          <w:sz w:val="22"/>
          <w:szCs w:val="22"/>
        </w:rPr>
        <w:t xml:space="preserve"> require the court to determine if a juvenile should be certified for trial as an adult for the offense of unlawful use of a weapon and armed criminal </w:t>
      </w:r>
      <w:proofErr w:type="gramStart"/>
      <w:r w:rsidRPr="00A11188">
        <w:rPr>
          <w:rFonts w:ascii="Calibri" w:hAnsi="Calibri"/>
          <w:sz w:val="22"/>
          <w:szCs w:val="22"/>
        </w:rPr>
        <w:t>action;</w:t>
      </w:r>
      <w:proofErr w:type="gramEnd"/>
    </w:p>
    <w:p w14:paraId="707EF89E" w14:textId="77777777" w:rsidR="007A560C" w:rsidRPr="00A11188" w:rsidRDefault="007A560C" w:rsidP="007A560C">
      <w:pPr>
        <w:pStyle w:val="ListParagraph"/>
        <w:numPr>
          <w:ilvl w:val="0"/>
          <w:numId w:val="1"/>
        </w:numPr>
        <w:rPr>
          <w:rFonts w:ascii="Calibri" w:hAnsi="Calibri"/>
          <w:sz w:val="22"/>
          <w:szCs w:val="22"/>
        </w:rPr>
      </w:pPr>
      <w:r w:rsidRPr="00A11188">
        <w:rPr>
          <w:rFonts w:ascii="Calibri" w:hAnsi="Calibri"/>
          <w:bCs/>
          <w:sz w:val="22"/>
          <w:szCs w:val="22"/>
        </w:rPr>
        <w:t>Witness statement admissibility, which</w:t>
      </w:r>
      <w:r w:rsidRPr="00A11188">
        <w:rPr>
          <w:rFonts w:ascii="Calibri" w:hAnsi="Calibri"/>
          <w:sz w:val="22"/>
          <w:szCs w:val="22"/>
        </w:rPr>
        <w:t xml:space="preserve"> would allow certain statements to be admissible in court that would otherwise not be allowed under current </w:t>
      </w:r>
      <w:proofErr w:type="gramStart"/>
      <w:r w:rsidRPr="00A11188">
        <w:rPr>
          <w:rFonts w:ascii="Calibri" w:hAnsi="Calibri"/>
          <w:sz w:val="22"/>
          <w:szCs w:val="22"/>
        </w:rPr>
        <w:t>statute;</w:t>
      </w:r>
      <w:proofErr w:type="gramEnd"/>
    </w:p>
    <w:p w14:paraId="5214B471" w14:textId="1483BAFA" w:rsidR="007A560C" w:rsidRPr="00A11188" w:rsidRDefault="007A560C" w:rsidP="007A560C">
      <w:pPr>
        <w:pStyle w:val="ListParagraph"/>
        <w:numPr>
          <w:ilvl w:val="0"/>
          <w:numId w:val="1"/>
        </w:numPr>
        <w:rPr>
          <w:rFonts w:ascii="Calibri" w:hAnsi="Calibri"/>
          <w:sz w:val="22"/>
          <w:szCs w:val="22"/>
        </w:rPr>
      </w:pPr>
      <w:r w:rsidRPr="00A11188">
        <w:rPr>
          <w:rFonts w:ascii="Calibri" w:hAnsi="Calibri"/>
          <w:bCs/>
          <w:sz w:val="22"/>
          <w:szCs w:val="22"/>
        </w:rPr>
        <w:t>C</w:t>
      </w:r>
      <w:r w:rsidRPr="00A11188">
        <w:rPr>
          <w:rFonts w:ascii="Calibri" w:hAnsi="Calibri"/>
          <w:sz w:val="22"/>
          <w:szCs w:val="22"/>
        </w:rPr>
        <w:t xml:space="preserve">reate the Pretrial Witness Protection </w:t>
      </w:r>
      <w:proofErr w:type="gramStart"/>
      <w:r w:rsidRPr="00A11188">
        <w:rPr>
          <w:rFonts w:ascii="Calibri" w:hAnsi="Calibri"/>
          <w:sz w:val="22"/>
          <w:szCs w:val="22"/>
        </w:rPr>
        <w:t>Fund;</w:t>
      </w:r>
      <w:proofErr w:type="gramEnd"/>
    </w:p>
    <w:p w14:paraId="7F5B3461" w14:textId="0E200702" w:rsidR="007A560C" w:rsidRPr="00A11188" w:rsidRDefault="007A560C" w:rsidP="007A560C">
      <w:pPr>
        <w:pStyle w:val="ListParagraph"/>
        <w:numPr>
          <w:ilvl w:val="0"/>
          <w:numId w:val="1"/>
        </w:numPr>
        <w:rPr>
          <w:rFonts w:ascii="Calibri" w:hAnsi="Calibri"/>
          <w:sz w:val="22"/>
          <w:szCs w:val="22"/>
        </w:rPr>
      </w:pPr>
      <w:r w:rsidRPr="00A11188">
        <w:rPr>
          <w:rFonts w:ascii="Calibri" w:hAnsi="Calibri"/>
          <w:bCs/>
          <w:sz w:val="22"/>
          <w:szCs w:val="22"/>
        </w:rPr>
        <w:t xml:space="preserve">Modify </w:t>
      </w:r>
      <w:r w:rsidRPr="00A11188">
        <w:rPr>
          <w:rFonts w:ascii="Calibri" w:hAnsi="Calibri"/>
          <w:sz w:val="22"/>
          <w:szCs w:val="22"/>
        </w:rPr>
        <w:t>the offense of endangering the welfare of a child for a person who encourages a child to engage in any weapons offense</w:t>
      </w:r>
      <w:r w:rsidR="009956AD" w:rsidRPr="00A11188">
        <w:rPr>
          <w:rFonts w:ascii="Calibri" w:hAnsi="Calibri"/>
          <w:sz w:val="22"/>
          <w:szCs w:val="22"/>
        </w:rPr>
        <w:t>; and</w:t>
      </w:r>
    </w:p>
    <w:p w14:paraId="68F56B91" w14:textId="77777777" w:rsidR="007A560C" w:rsidRPr="00A11188" w:rsidRDefault="007A560C" w:rsidP="007A560C">
      <w:pPr>
        <w:pStyle w:val="ListParagraph"/>
        <w:numPr>
          <w:ilvl w:val="0"/>
          <w:numId w:val="1"/>
        </w:numPr>
        <w:rPr>
          <w:rFonts w:ascii="Calibri" w:hAnsi="Calibri"/>
          <w:sz w:val="22"/>
          <w:szCs w:val="22"/>
        </w:rPr>
      </w:pPr>
      <w:r w:rsidRPr="00A11188">
        <w:rPr>
          <w:rFonts w:ascii="Calibri" w:hAnsi="Calibri"/>
          <w:sz w:val="22"/>
          <w:szCs w:val="22"/>
        </w:rPr>
        <w:t>Increase penalty for a person who knowingly sells or delivers any firearm to a child less than 18 years without the consent of the child’s parent or guardian.</w:t>
      </w:r>
    </w:p>
    <w:p w14:paraId="2A2C7D1B" w14:textId="77777777" w:rsidR="007A560C" w:rsidRPr="00A11188" w:rsidRDefault="007A560C" w:rsidP="00F051F2">
      <w:pPr>
        <w:rPr>
          <w:rFonts w:ascii="Calibri" w:hAnsi="Calibri"/>
          <w:sz w:val="22"/>
          <w:szCs w:val="22"/>
        </w:rPr>
      </w:pPr>
      <w:r w:rsidRPr="00A11188">
        <w:rPr>
          <w:rFonts w:ascii="Calibri" w:hAnsi="Calibri"/>
          <w:sz w:val="22"/>
          <w:szCs w:val="22"/>
        </w:rPr>
        <w:t>The extra session is slated to start on Monday. State law says such sessions can run for up to 60 days.</w:t>
      </w:r>
    </w:p>
    <w:p w14:paraId="07C85013" w14:textId="77777777" w:rsidR="002B1A13" w:rsidRPr="00A11188" w:rsidRDefault="002B1A13" w:rsidP="002B1A13">
      <w:pPr>
        <w:rPr>
          <w:rFonts w:ascii="Calibri" w:hAnsi="Calibri"/>
          <w:sz w:val="22"/>
          <w:szCs w:val="22"/>
        </w:rPr>
      </w:pPr>
      <w:r w:rsidRPr="00A11188">
        <w:rPr>
          <w:rFonts w:ascii="Calibri" w:hAnsi="Calibri"/>
          <w:sz w:val="22"/>
          <w:szCs w:val="22"/>
        </w:rPr>
        <w:t xml:space="preserve">And, remember, you can follow these and other issues facing the Missouri Senate by visiting our website: </w:t>
      </w:r>
      <w:hyperlink r:id="rId6" w:history="1">
        <w:r w:rsidRPr="00A11188">
          <w:rPr>
            <w:rStyle w:val="Hyperlink"/>
            <w:rFonts w:ascii="Calibri" w:hAnsi="Calibri"/>
            <w:sz w:val="22"/>
            <w:szCs w:val="22"/>
          </w:rPr>
          <w:t>senate.mo.gov</w:t>
        </w:r>
      </w:hyperlink>
      <w:r w:rsidRPr="00A11188">
        <w:rPr>
          <w:rFonts w:ascii="Calibri" w:hAnsi="Calibri"/>
          <w:sz w:val="22"/>
          <w:szCs w:val="22"/>
        </w:rPr>
        <w:t>.</w:t>
      </w:r>
    </w:p>
    <w:p w14:paraId="2AB4A585" w14:textId="77777777" w:rsidR="00D30087" w:rsidRPr="00A11188" w:rsidRDefault="00D30087">
      <w:pPr>
        <w:rPr>
          <w:sz w:val="22"/>
          <w:szCs w:val="22"/>
        </w:rPr>
      </w:pPr>
      <w:r w:rsidRPr="00A11188">
        <w:rPr>
          <w:rFonts w:ascii="Calibri" w:hAnsi="Calibri"/>
          <w:sz w:val="22"/>
          <w:szCs w:val="22"/>
        </w:rPr>
        <w:t xml:space="preserve">Reporting </w:t>
      </w:r>
      <w:r w:rsidR="007428D8" w:rsidRPr="00A11188">
        <w:rPr>
          <w:rFonts w:ascii="Calibri" w:hAnsi="Calibri"/>
          <w:sz w:val="22"/>
          <w:szCs w:val="22"/>
        </w:rPr>
        <w:t>from</w:t>
      </w:r>
      <w:r w:rsidRPr="00A11188">
        <w:rPr>
          <w:rFonts w:ascii="Calibri" w:hAnsi="Calibri"/>
          <w:sz w:val="22"/>
          <w:szCs w:val="22"/>
        </w:rPr>
        <w:t xml:space="preserve"> the </w:t>
      </w:r>
      <w:r w:rsidR="007428D8" w:rsidRPr="00A11188">
        <w:rPr>
          <w:rFonts w:ascii="Calibri" w:hAnsi="Calibri"/>
          <w:sz w:val="22"/>
          <w:szCs w:val="22"/>
        </w:rPr>
        <w:t>State Capitol</w:t>
      </w:r>
      <w:r w:rsidRPr="00A11188">
        <w:rPr>
          <w:rFonts w:ascii="Calibri" w:hAnsi="Calibri"/>
          <w:sz w:val="22"/>
          <w:szCs w:val="22"/>
        </w:rPr>
        <w:t xml:space="preserve">, </w:t>
      </w:r>
      <w:proofErr w:type="gramStart"/>
      <w:r w:rsidRPr="00A11188">
        <w:rPr>
          <w:rFonts w:ascii="Calibri" w:hAnsi="Calibri"/>
          <w:sz w:val="22"/>
          <w:szCs w:val="22"/>
        </w:rPr>
        <w:t>I’m</w:t>
      </w:r>
      <w:proofErr w:type="gramEnd"/>
      <w:r w:rsidRPr="00A11188">
        <w:rPr>
          <w:rFonts w:ascii="Calibri" w:hAnsi="Calibri"/>
          <w:sz w:val="22"/>
          <w:szCs w:val="22"/>
        </w:rPr>
        <w:t xml:space="preserve"> Dean Morgan.</w:t>
      </w:r>
    </w:p>
    <w:sectPr w:rsidR="00D30087" w:rsidRPr="00A11188"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BF3B4D"/>
    <w:multiLevelType w:val="hybridMultilevel"/>
    <w:tmpl w:val="C090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87"/>
    <w:rsid w:val="00004300"/>
    <w:rsid w:val="00177E9A"/>
    <w:rsid w:val="00202BDC"/>
    <w:rsid w:val="00284C42"/>
    <w:rsid w:val="002B1A13"/>
    <w:rsid w:val="00301BCF"/>
    <w:rsid w:val="003C0B05"/>
    <w:rsid w:val="00444425"/>
    <w:rsid w:val="004C2612"/>
    <w:rsid w:val="00522830"/>
    <w:rsid w:val="00572571"/>
    <w:rsid w:val="005D5427"/>
    <w:rsid w:val="007428D8"/>
    <w:rsid w:val="00781232"/>
    <w:rsid w:val="007A560C"/>
    <w:rsid w:val="00811F88"/>
    <w:rsid w:val="00815EC9"/>
    <w:rsid w:val="00823A29"/>
    <w:rsid w:val="00842DAF"/>
    <w:rsid w:val="008A0435"/>
    <w:rsid w:val="008A328F"/>
    <w:rsid w:val="008F722E"/>
    <w:rsid w:val="0094316F"/>
    <w:rsid w:val="009601A8"/>
    <w:rsid w:val="009956AD"/>
    <w:rsid w:val="00A11188"/>
    <w:rsid w:val="00A6143E"/>
    <w:rsid w:val="00AB3BA0"/>
    <w:rsid w:val="00AB465F"/>
    <w:rsid w:val="00AD6F7C"/>
    <w:rsid w:val="00B23564"/>
    <w:rsid w:val="00B44781"/>
    <w:rsid w:val="00B80979"/>
    <w:rsid w:val="00B92A69"/>
    <w:rsid w:val="00BD3391"/>
    <w:rsid w:val="00C02702"/>
    <w:rsid w:val="00C1785B"/>
    <w:rsid w:val="00C35246"/>
    <w:rsid w:val="00C52AD9"/>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8B2"/>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paragraph" w:styleId="ListParagraph">
    <w:name w:val="List Paragraph"/>
    <w:basedOn w:val="Normal"/>
    <w:uiPriority w:val="34"/>
    <w:qFormat/>
    <w:rsid w:val="007A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4816">
      <w:bodyDiv w:val="1"/>
      <w:marLeft w:val="0"/>
      <w:marRight w:val="0"/>
      <w:marTop w:val="0"/>
      <w:marBottom w:val="0"/>
      <w:divBdr>
        <w:top w:val="none" w:sz="0" w:space="0" w:color="auto"/>
        <w:left w:val="none" w:sz="0" w:space="0" w:color="auto"/>
        <w:bottom w:val="none" w:sz="0" w:space="0" w:color="auto"/>
        <w:right w:val="none" w:sz="0" w:space="0" w:color="auto"/>
      </w:divBdr>
    </w:div>
    <w:div w:id="200871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ate.mo.gov" TargetMode="External"/><Relationship Id="rId5" Type="http://schemas.openxmlformats.org/officeDocument/2006/relationships/hyperlink" Target="https://www.senate.mo.gov/20info/BTS_Web/Bill.aspx?SessionType=R&amp;BillID=268380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Emily</cp:lastModifiedBy>
  <cp:revision>8</cp:revision>
  <dcterms:created xsi:type="dcterms:W3CDTF">2020-07-21T16:13:00Z</dcterms:created>
  <dcterms:modified xsi:type="dcterms:W3CDTF">2020-07-24T15:03:00Z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