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81E1B">
        <w:rPr>
          <w:rFonts w:asciiTheme="majorHAnsi" w:hAnsiTheme="majorHAnsi"/>
          <w:b/>
          <w:color w:val="000099"/>
          <w:sz w:val="28"/>
          <w:szCs w:val="28"/>
        </w:rPr>
        <w:t>Session Preview – Caucus Priorities</w:t>
      </w:r>
    </w:p>
    <w:p w:rsidR="00B81E1B" w:rsidRPr="00B81E1B" w:rsidRDefault="00B81E1B" w:rsidP="00B81E1B">
      <w:pPr>
        <w:rPr>
          <w:rFonts w:ascii="Calibri" w:hAnsi="Calibri"/>
        </w:rPr>
      </w:pPr>
      <w:r w:rsidRPr="00B81E1B">
        <w:rPr>
          <w:rFonts w:ascii="Calibri" w:hAnsi="Calibri"/>
        </w:rPr>
        <w:t xml:space="preserve">For each Missouri senator, there are differing priorities for the </w:t>
      </w:r>
      <w:r w:rsidR="00D904F0">
        <w:rPr>
          <w:rFonts w:ascii="Calibri" w:hAnsi="Calibri"/>
        </w:rPr>
        <w:t xml:space="preserve">upcoming </w:t>
      </w:r>
      <w:proofErr w:type="gramStart"/>
      <w:r w:rsidRPr="00B81E1B">
        <w:rPr>
          <w:rFonts w:ascii="Calibri" w:hAnsi="Calibri"/>
        </w:rPr>
        <w:t>new year</w:t>
      </w:r>
      <w:proofErr w:type="gramEnd"/>
      <w:r w:rsidRPr="00B81E1B">
        <w:rPr>
          <w:rFonts w:ascii="Calibri" w:hAnsi="Calibri"/>
        </w:rPr>
        <w:t>.</w:t>
      </w:r>
    </w:p>
    <w:p w:rsidR="00B81E1B" w:rsidRPr="00B81E1B" w:rsidRDefault="00B81E1B" w:rsidP="00B81E1B">
      <w:pPr>
        <w:rPr>
          <w:rFonts w:ascii="Calibri" w:hAnsi="Calibri"/>
        </w:rPr>
      </w:pPr>
      <w:r w:rsidRPr="00B81E1B">
        <w:rPr>
          <w:rFonts w:ascii="Calibri" w:hAnsi="Calibri"/>
        </w:rPr>
        <w:t>But, collectively, this list is narrowed to a smaller list on which most members can agree.</w:t>
      </w:r>
    </w:p>
    <w:p w:rsidR="00B81E1B" w:rsidRPr="00B81E1B" w:rsidRDefault="00B81E1B" w:rsidP="00B81E1B">
      <w:pPr>
        <w:rPr>
          <w:rFonts w:ascii="Calibri" w:hAnsi="Calibri"/>
        </w:rPr>
      </w:pPr>
      <w:r w:rsidRPr="00B81E1B">
        <w:rPr>
          <w:rFonts w:ascii="Calibri" w:hAnsi="Calibri"/>
        </w:rPr>
        <w:t xml:space="preserve">Missouri Senate President Pro Tem Dave Schatz of Sullivan says, above all else, the </w:t>
      </w:r>
      <w:hyperlink r:id="rId4" w:history="1">
        <w:r w:rsidRPr="00B81E1B">
          <w:rPr>
            <w:rStyle w:val="Hyperlink"/>
            <w:rFonts w:ascii="Calibri" w:hAnsi="Calibri"/>
          </w:rPr>
          <w:t>Missouri Constitution</w:t>
        </w:r>
      </w:hyperlink>
      <w:r w:rsidRPr="00B81E1B">
        <w:rPr>
          <w:rFonts w:ascii="Calibri" w:hAnsi="Calibri"/>
        </w:rPr>
        <w:t xml:space="preserve"> requires a balanced budget each year…</w:t>
      </w:r>
    </w:p>
    <w:p w:rsidR="00B81E1B" w:rsidRPr="00B81E1B" w:rsidRDefault="00B81E1B" w:rsidP="00B81E1B">
      <w:pPr>
        <w:rPr>
          <w:rFonts w:ascii="Calibri" w:hAnsi="Calibri"/>
          <w:b/>
        </w:rPr>
      </w:pPr>
      <w:r w:rsidRPr="00B81E1B">
        <w:rPr>
          <w:rFonts w:ascii="Calibri" w:hAnsi="Calibri"/>
        </w:rPr>
        <w:tab/>
      </w:r>
      <w:r w:rsidRPr="00B81E1B">
        <w:rPr>
          <w:rFonts w:ascii="Calibri" w:hAnsi="Calibri"/>
          <w:b/>
        </w:rPr>
        <w:t>Schatz</w:t>
      </w:r>
      <w:r w:rsidR="00D904F0">
        <w:rPr>
          <w:rFonts w:ascii="Calibri" w:hAnsi="Calibri"/>
          <w:b/>
        </w:rPr>
        <w:tab/>
      </w:r>
      <w:r w:rsidRPr="00B81E1B">
        <w:rPr>
          <w:rFonts w:ascii="Calibri" w:hAnsi="Calibri"/>
          <w:b/>
        </w:rPr>
        <w:tab/>
      </w:r>
      <w:proofErr w:type="gramStart"/>
      <w:r w:rsidRPr="00B81E1B">
        <w:rPr>
          <w:rFonts w:ascii="Calibri" w:hAnsi="Calibri"/>
          <w:b/>
        </w:rPr>
        <w:t>:03</w:t>
      </w:r>
      <w:proofErr w:type="gramEnd"/>
      <w:r w:rsidRPr="00B81E1B">
        <w:rPr>
          <w:rFonts w:ascii="Calibri" w:hAnsi="Calibri"/>
          <w:b/>
        </w:rPr>
        <w:tab/>
        <w:t>Q: that reflects that.</w:t>
      </w:r>
    </w:p>
    <w:p w:rsidR="00B81E1B" w:rsidRPr="00B81E1B" w:rsidRDefault="00B81E1B" w:rsidP="00B81E1B">
      <w:pPr>
        <w:rPr>
          <w:rFonts w:ascii="Calibri" w:hAnsi="Calibri"/>
        </w:rPr>
      </w:pPr>
      <w:r w:rsidRPr="00B81E1B">
        <w:rPr>
          <w:rFonts w:ascii="Calibri" w:hAnsi="Calibri"/>
        </w:rPr>
        <w:t xml:space="preserve">The </w:t>
      </w:r>
      <w:hyperlink r:id="rId5" w:history="1">
        <w:r w:rsidRPr="00B81E1B">
          <w:rPr>
            <w:rStyle w:val="Hyperlink"/>
            <w:rFonts w:ascii="Calibri" w:hAnsi="Calibri"/>
          </w:rPr>
          <w:t>Missouri Senate Appropriations Committee</w:t>
        </w:r>
      </w:hyperlink>
      <w:r w:rsidRPr="00B81E1B">
        <w:rPr>
          <w:rFonts w:ascii="Calibri" w:hAnsi="Calibri"/>
        </w:rPr>
        <w:t xml:space="preserve"> is among those panels that meets first, given the timeline in which to have a budget approved and delivered to the executive branch in early May.</w:t>
      </w:r>
    </w:p>
    <w:p w:rsidR="00B81E1B" w:rsidRPr="00B81E1B" w:rsidRDefault="00B81E1B" w:rsidP="00B81E1B">
      <w:pPr>
        <w:rPr>
          <w:rFonts w:ascii="Calibri" w:hAnsi="Calibri"/>
        </w:rPr>
      </w:pPr>
      <w:r w:rsidRPr="00B81E1B">
        <w:rPr>
          <w:rFonts w:ascii="Calibri" w:hAnsi="Calibri"/>
        </w:rPr>
        <w:t>Missouri Senate Minority Floor Leader Gina Walsh of Bellefontaine Neighbors says jobs remain a priority for her membership…</w:t>
      </w:r>
    </w:p>
    <w:p w:rsidR="00B81E1B" w:rsidRPr="00B81E1B" w:rsidRDefault="00B81E1B" w:rsidP="00B81E1B">
      <w:pPr>
        <w:rPr>
          <w:rFonts w:ascii="Calibri" w:hAnsi="Calibri"/>
          <w:b/>
        </w:rPr>
      </w:pPr>
      <w:r w:rsidRPr="00B81E1B">
        <w:rPr>
          <w:rFonts w:ascii="Calibri" w:hAnsi="Calibri"/>
        </w:rPr>
        <w:tab/>
      </w:r>
      <w:r w:rsidRPr="00B81E1B">
        <w:rPr>
          <w:rFonts w:ascii="Calibri" w:hAnsi="Calibri"/>
          <w:b/>
        </w:rPr>
        <w:t>Walsh</w:t>
      </w:r>
      <w:r w:rsidR="00D904F0">
        <w:rPr>
          <w:rFonts w:ascii="Calibri" w:hAnsi="Calibri"/>
          <w:b/>
        </w:rPr>
        <w:tab/>
      </w:r>
      <w:r w:rsidRPr="00B81E1B">
        <w:rPr>
          <w:rFonts w:ascii="Calibri" w:hAnsi="Calibri"/>
          <w:b/>
        </w:rPr>
        <w:tab/>
        <w:t>: 04</w:t>
      </w:r>
      <w:r w:rsidRPr="00B81E1B">
        <w:rPr>
          <w:rFonts w:ascii="Calibri" w:hAnsi="Calibri"/>
          <w:b/>
        </w:rPr>
        <w:tab/>
        <w:t>Q: a fair wage.</w:t>
      </w:r>
    </w:p>
    <w:p w:rsidR="00B81E1B" w:rsidRPr="00B81E1B" w:rsidRDefault="00B81E1B" w:rsidP="00B81E1B">
      <w:pPr>
        <w:rPr>
          <w:rFonts w:ascii="Calibri" w:hAnsi="Calibri"/>
        </w:rPr>
      </w:pPr>
      <w:r w:rsidRPr="00B81E1B">
        <w:rPr>
          <w:rFonts w:ascii="Calibri" w:hAnsi="Calibri"/>
        </w:rPr>
        <w:t xml:space="preserve">The Second Regular Session of the 100th General Assembly will officially begin at noon </w:t>
      </w:r>
      <w:r w:rsidR="00D904F0">
        <w:rPr>
          <w:rFonts w:ascii="Calibri" w:hAnsi="Calibri"/>
        </w:rPr>
        <w:t>on</w:t>
      </w:r>
      <w:bookmarkStart w:id="0" w:name="_GoBack"/>
      <w:bookmarkEnd w:id="0"/>
      <w:r w:rsidRPr="00B81E1B">
        <w:rPr>
          <w:rFonts w:ascii="Calibri" w:hAnsi="Calibri"/>
        </w:rPr>
        <w:t xml:space="preserve"> Wednesday, Jan. 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81E1B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904F0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219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aprp/" TargetMode="External"/><Relationship Id="rId4" Type="http://schemas.openxmlformats.org/officeDocument/2006/relationships/hyperlink" Target="https://revisor.mo.gov/main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2019-12-30T17:22:00Z</dcterms:created>
  <dcterms:modified xsi:type="dcterms:W3CDTF">2019-12-30T17:25:00Z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