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76084E">
        <w:rPr>
          <w:rFonts w:asciiTheme="majorHAnsi" w:hAnsiTheme="majorHAnsi"/>
          <w:b/>
          <w:color w:val="000099"/>
          <w:sz w:val="28"/>
          <w:szCs w:val="28"/>
        </w:rPr>
        <w:t>Economic Development</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A16ECE">
        <w:rPr>
          <w:rFonts w:ascii="Calibri" w:hAnsi="Calibri"/>
        </w:rPr>
        <w:t>a couple of different measures aimed at improving the economic climate in our state</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A16ECE">
        <w:rPr>
          <w:rFonts w:ascii="Calibri" w:hAnsi="Calibri"/>
          <w:b/>
        </w:rPr>
        <w:tab/>
        <w:t>:0</w:t>
      </w:r>
      <w:r w:rsidR="00BE0F6B">
        <w:rPr>
          <w:rFonts w:ascii="Calibri" w:hAnsi="Calibri"/>
          <w:b/>
        </w:rPr>
        <w:t>3</w:t>
      </w:r>
      <w:r w:rsidR="00A16ECE">
        <w:rPr>
          <w:rFonts w:ascii="Calibri" w:hAnsi="Calibri"/>
          <w:b/>
        </w:rPr>
        <w:tab/>
        <w:t xml:space="preserve">Q: </w:t>
      </w:r>
      <w:r w:rsidR="00BE0F6B">
        <w:rPr>
          <w:rFonts w:ascii="Calibri" w:hAnsi="Calibri"/>
          <w:b/>
        </w:rPr>
        <w:t>you, Mr. President….</w:t>
      </w:r>
      <w:bookmarkStart w:id="0" w:name="_GoBack"/>
      <w:bookmarkEnd w:id="0"/>
    </w:p>
    <w:p w:rsidR="00F051F2" w:rsidRDefault="00BE0F6B" w:rsidP="00F051F2">
      <w:pPr>
        <w:rPr>
          <w:rFonts w:ascii="Calibri" w:hAnsi="Calibri"/>
        </w:rPr>
      </w:pPr>
      <w:r>
        <w:fldChar w:fldCharType="begin"/>
      </w:r>
      <w:r>
        <w:instrText xml:space="preserve"> HYPERLINK "https://www.senate.mo.gov/19info/BTS_Web/Actions.aspx?SessionType=R&amp;BillID=259762" </w:instrText>
      </w:r>
      <w:r>
        <w:fldChar w:fldCharType="separate"/>
      </w:r>
      <w:r w:rsidR="00A16ECE" w:rsidRPr="00A16ECE">
        <w:rPr>
          <w:rStyle w:val="Hyperlink"/>
          <w:rFonts w:ascii="Calibri" w:hAnsi="Calibri"/>
        </w:rPr>
        <w:t>Senate Bill 182</w:t>
      </w:r>
      <w:r>
        <w:rPr>
          <w:rStyle w:val="Hyperlink"/>
          <w:rFonts w:ascii="Calibri" w:hAnsi="Calibri"/>
        </w:rPr>
        <w:fldChar w:fldCharType="end"/>
      </w:r>
      <w:r w:rsidR="00A16ECE">
        <w:rPr>
          <w:rFonts w:ascii="Calibri" w:hAnsi="Calibri"/>
        </w:rPr>
        <w:t xml:space="preserve"> was prefiled in December of last year, heard by the </w:t>
      </w:r>
      <w:hyperlink r:id="rId4" w:history="1">
        <w:r w:rsidR="00A16ECE" w:rsidRPr="00A16ECE">
          <w:rPr>
            <w:rStyle w:val="Hyperlink"/>
            <w:rFonts w:ascii="Calibri" w:hAnsi="Calibri"/>
          </w:rPr>
          <w:t>Missouri Senate Economic Development Committee</w:t>
        </w:r>
      </w:hyperlink>
      <w:r w:rsidR="00A16ECE">
        <w:rPr>
          <w:rFonts w:ascii="Calibri" w:hAnsi="Calibri"/>
        </w:rPr>
        <w:t xml:space="preserve"> on Feb. 5, sent to the Missouri House of Representatives on Feb. 28, sent to the executive branch on May 17, signed by the governor on June 11 and became law on Aug. 28.</w:t>
      </w:r>
    </w:p>
    <w:p w:rsidR="00A16ECE" w:rsidRDefault="00A16ECE" w:rsidP="00F051F2">
      <w:pPr>
        <w:rPr>
          <w:rFonts w:ascii="Calibri" w:hAnsi="Calibri"/>
        </w:rPr>
      </w:pPr>
      <w:r>
        <w:rPr>
          <w:rFonts w:ascii="Calibri" w:hAnsi="Calibri"/>
        </w:rPr>
        <w:t>Senator Mike Cierpiot of Lee’s Summit is the sponsor. He says Senate Bill 182 is generally known as the “border war bill”…</w:t>
      </w:r>
    </w:p>
    <w:p w:rsidR="00A16ECE" w:rsidRPr="00A16ECE" w:rsidRDefault="00A16ECE" w:rsidP="00F051F2">
      <w:pPr>
        <w:rPr>
          <w:rFonts w:ascii="Calibri" w:hAnsi="Calibri"/>
          <w:b/>
        </w:rPr>
      </w:pPr>
      <w:r>
        <w:rPr>
          <w:rFonts w:ascii="Calibri" w:hAnsi="Calibri"/>
        </w:rPr>
        <w:tab/>
      </w:r>
      <w:r w:rsidRPr="00A16ECE">
        <w:rPr>
          <w:rFonts w:ascii="Calibri" w:hAnsi="Calibri"/>
          <w:b/>
        </w:rPr>
        <w:t>Cierpiot 1</w:t>
      </w:r>
      <w:r w:rsidRPr="00A16ECE">
        <w:rPr>
          <w:rFonts w:ascii="Calibri" w:hAnsi="Calibri"/>
          <w:b/>
        </w:rPr>
        <w:tab/>
        <w:t>:16</w:t>
      </w:r>
      <w:r w:rsidRPr="00A16ECE">
        <w:rPr>
          <w:rFonts w:ascii="Calibri" w:hAnsi="Calibri"/>
          <w:b/>
        </w:rPr>
        <w:tab/>
        <w:t>Q: to the other.</w:t>
      </w:r>
    </w:p>
    <w:p w:rsidR="00A16ECE" w:rsidRDefault="00A16ECE" w:rsidP="00F051F2">
      <w:pPr>
        <w:rPr>
          <w:rFonts w:ascii="Calibri" w:hAnsi="Calibri"/>
        </w:rPr>
      </w:pPr>
      <w:r>
        <w:rPr>
          <w:rFonts w:ascii="Calibri" w:hAnsi="Calibri"/>
        </w:rPr>
        <w:t>He adds this is not the first time for this proposal to see time on the Missouri Senate floor…</w:t>
      </w:r>
    </w:p>
    <w:p w:rsidR="00A16ECE" w:rsidRPr="00A16ECE" w:rsidRDefault="00A16ECE" w:rsidP="00F051F2">
      <w:pPr>
        <w:rPr>
          <w:rFonts w:ascii="Calibri" w:hAnsi="Calibri"/>
          <w:b/>
        </w:rPr>
      </w:pPr>
      <w:r>
        <w:rPr>
          <w:rFonts w:ascii="Calibri" w:hAnsi="Calibri"/>
        </w:rPr>
        <w:tab/>
      </w:r>
      <w:r w:rsidRPr="00A16ECE">
        <w:rPr>
          <w:rFonts w:ascii="Calibri" w:hAnsi="Calibri"/>
          <w:b/>
        </w:rPr>
        <w:t>Cierpiot 2</w:t>
      </w:r>
      <w:r w:rsidRPr="00A16ECE">
        <w:rPr>
          <w:rFonts w:ascii="Calibri" w:hAnsi="Calibri"/>
          <w:b/>
        </w:rPr>
        <w:tab/>
        <w:t>:11</w:t>
      </w:r>
      <w:r w:rsidRPr="00A16ECE">
        <w:rPr>
          <w:rFonts w:ascii="Calibri" w:hAnsi="Calibri"/>
          <w:b/>
        </w:rPr>
        <w:tab/>
        <w:t>Q: extending the date.</w:t>
      </w:r>
    </w:p>
    <w:p w:rsidR="00A16ECE" w:rsidRDefault="00A16ECE" w:rsidP="00F051F2">
      <w:pPr>
        <w:rPr>
          <w:rFonts w:ascii="Calibri" w:hAnsi="Calibri"/>
        </w:rPr>
      </w:pPr>
      <w:r>
        <w:rPr>
          <w:rFonts w:ascii="Calibri" w:hAnsi="Calibri"/>
        </w:rPr>
        <w:t>Now that Kansas officials have agreed to abide by the rules contained in Senate Bill 182, the new law will sunset on Aug. 28, 2025</w:t>
      </w:r>
      <w:r w:rsidR="00DF250A">
        <w:rPr>
          <w:rFonts w:ascii="Calibri" w:hAnsi="Calibri"/>
        </w:rPr>
        <w:t>…</w:t>
      </w:r>
    </w:p>
    <w:p w:rsidR="00DF250A" w:rsidRPr="00DF250A" w:rsidRDefault="00DF250A" w:rsidP="00F051F2">
      <w:pPr>
        <w:rPr>
          <w:rFonts w:ascii="Calibri" w:hAnsi="Calibri"/>
          <w:b/>
        </w:rPr>
      </w:pPr>
      <w:r>
        <w:rPr>
          <w:rFonts w:ascii="Calibri" w:hAnsi="Calibri"/>
        </w:rPr>
        <w:tab/>
      </w:r>
      <w:r w:rsidRPr="00DF250A">
        <w:rPr>
          <w:rFonts w:ascii="Calibri" w:hAnsi="Calibri"/>
          <w:b/>
        </w:rPr>
        <w:t>Nat Snd 2</w:t>
      </w:r>
      <w:r w:rsidRPr="00DF250A">
        <w:rPr>
          <w:rFonts w:ascii="Calibri" w:hAnsi="Calibri"/>
          <w:b/>
        </w:rPr>
        <w:tab/>
        <w:t>:04</w:t>
      </w:r>
      <w:r w:rsidRPr="00DF250A">
        <w:rPr>
          <w:rFonts w:ascii="Calibri" w:hAnsi="Calibri"/>
          <w:b/>
        </w:rPr>
        <w:tab/>
        <w:t>Q: venue and joinder.</w:t>
      </w:r>
    </w:p>
    <w:p w:rsidR="00DF250A" w:rsidRDefault="00DF250A" w:rsidP="00F051F2">
      <w:pPr>
        <w:rPr>
          <w:rFonts w:ascii="Calibri" w:hAnsi="Calibri"/>
        </w:rPr>
      </w:pPr>
      <w:r>
        <w:rPr>
          <w:rFonts w:ascii="Calibri" w:hAnsi="Calibri"/>
        </w:rPr>
        <w:t>For some Missouri senators, part of a better economic picture for the Show-Me State includes making changes to the way Missouri’s courts and judges operate. For these lawmakers, tort reform has been a major issue ever since 2010, when some of the reforms made in 2005 were started to be worked around — or overturned — by judges.</w:t>
      </w:r>
    </w:p>
    <w:p w:rsidR="00DF250A" w:rsidRDefault="00DF250A" w:rsidP="00F051F2">
      <w:pPr>
        <w:rPr>
          <w:rFonts w:ascii="Calibri" w:hAnsi="Calibri"/>
        </w:rPr>
      </w:pPr>
      <w:r>
        <w:rPr>
          <w:rFonts w:ascii="Calibri" w:hAnsi="Calibri"/>
        </w:rPr>
        <w:t xml:space="preserve">This year, </w:t>
      </w:r>
      <w:hyperlink r:id="rId5" w:history="1">
        <w:r w:rsidRPr="00DF250A">
          <w:rPr>
            <w:rStyle w:val="Hyperlink"/>
            <w:rFonts w:ascii="Calibri" w:hAnsi="Calibri"/>
          </w:rPr>
          <w:t>Senate Bill 7</w:t>
        </w:r>
      </w:hyperlink>
      <w:r>
        <w:rPr>
          <w:rFonts w:ascii="Calibri" w:hAnsi="Calibri"/>
        </w:rPr>
        <w:t xml:space="preserve"> was introduced, and subsequently passed.</w:t>
      </w:r>
    </w:p>
    <w:p w:rsidR="00DF250A" w:rsidRDefault="00DF250A" w:rsidP="00F051F2">
      <w:pPr>
        <w:rPr>
          <w:rFonts w:ascii="Calibri" w:hAnsi="Calibri"/>
        </w:rPr>
      </w:pPr>
      <w:r>
        <w:rPr>
          <w:rFonts w:ascii="Calibri" w:hAnsi="Calibri"/>
        </w:rPr>
        <w:t>But, for those Missouri senators either opposed to or skeptical of this measure, changing joinder and venue rules went beyond the limit they wished to impose.</w:t>
      </w:r>
    </w:p>
    <w:p w:rsidR="00DF250A" w:rsidRDefault="00DF250A" w:rsidP="00F051F2">
      <w:pPr>
        <w:rPr>
          <w:rFonts w:ascii="Calibri" w:hAnsi="Calibri"/>
        </w:rPr>
      </w:pPr>
      <w:r>
        <w:rPr>
          <w:rFonts w:ascii="Calibri" w:hAnsi="Calibri"/>
        </w:rPr>
        <w:t>Senator Karla May of St. Louis says revamping the way class-action lawsuits are conducted in Missouri may go a bit far…</w:t>
      </w:r>
    </w:p>
    <w:p w:rsidR="00DF250A" w:rsidRPr="00DF250A" w:rsidRDefault="00DF250A" w:rsidP="00F051F2">
      <w:pPr>
        <w:rPr>
          <w:rFonts w:ascii="Calibri" w:hAnsi="Calibri"/>
          <w:b/>
        </w:rPr>
      </w:pPr>
      <w:r>
        <w:rPr>
          <w:rFonts w:ascii="Calibri" w:hAnsi="Calibri"/>
        </w:rPr>
        <w:tab/>
      </w:r>
      <w:r w:rsidR="00BE0F6B">
        <w:rPr>
          <w:rFonts w:ascii="Calibri" w:hAnsi="Calibri"/>
          <w:b/>
        </w:rPr>
        <w:t xml:space="preserve">May </w:t>
      </w:r>
      <w:r w:rsidRPr="00DF250A">
        <w:rPr>
          <w:rFonts w:ascii="Calibri" w:hAnsi="Calibri"/>
          <w:b/>
        </w:rPr>
        <w:tab/>
      </w:r>
      <w:r w:rsidRPr="00DF250A">
        <w:rPr>
          <w:rFonts w:ascii="Calibri" w:hAnsi="Calibri"/>
          <w:b/>
        </w:rPr>
        <w:tab/>
      </w:r>
      <w:proofErr w:type="gramStart"/>
      <w:r w:rsidRPr="00DF250A">
        <w:rPr>
          <w:rFonts w:ascii="Calibri" w:hAnsi="Calibri"/>
          <w:b/>
        </w:rPr>
        <w:t>:31</w:t>
      </w:r>
      <w:proofErr w:type="gramEnd"/>
      <w:r w:rsidRPr="00DF250A">
        <w:rPr>
          <w:rFonts w:ascii="Calibri" w:hAnsi="Calibri"/>
          <w:b/>
        </w:rPr>
        <w:tab/>
        <w:t>Q: against a corporation.</w:t>
      </w:r>
    </w:p>
    <w:p w:rsidR="00DF250A" w:rsidRDefault="00DF250A" w:rsidP="00F051F2">
      <w:pPr>
        <w:rPr>
          <w:rFonts w:ascii="Calibri" w:hAnsi="Calibri"/>
        </w:rPr>
      </w:pPr>
      <w:r>
        <w:rPr>
          <w:rFonts w:ascii="Calibri" w:hAnsi="Calibri"/>
        </w:rPr>
        <w:t>In the end, lawmakers were able to reach a conclusion, and Senate Bill 7 took effect on Aug. 28.</w:t>
      </w:r>
    </w:p>
    <w:p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FE48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301BCF"/>
    <w:rsid w:val="003C0B05"/>
    <w:rsid w:val="00444425"/>
    <w:rsid w:val="00486CB4"/>
    <w:rsid w:val="004C2612"/>
    <w:rsid w:val="00522830"/>
    <w:rsid w:val="005D5427"/>
    <w:rsid w:val="007428D8"/>
    <w:rsid w:val="0076084E"/>
    <w:rsid w:val="00781232"/>
    <w:rsid w:val="00815EC9"/>
    <w:rsid w:val="00823A29"/>
    <w:rsid w:val="00842DAF"/>
    <w:rsid w:val="008A328F"/>
    <w:rsid w:val="008F722E"/>
    <w:rsid w:val="0094316F"/>
    <w:rsid w:val="00A16ECE"/>
    <w:rsid w:val="00A6143E"/>
    <w:rsid w:val="00AB3BA0"/>
    <w:rsid w:val="00AB465F"/>
    <w:rsid w:val="00AD6F7C"/>
    <w:rsid w:val="00B23564"/>
    <w:rsid w:val="00B44781"/>
    <w:rsid w:val="00B80979"/>
    <w:rsid w:val="00B92A69"/>
    <w:rsid w:val="00BD3391"/>
    <w:rsid w:val="00BE0F6B"/>
    <w:rsid w:val="00C02702"/>
    <w:rsid w:val="00C1785B"/>
    <w:rsid w:val="00C35246"/>
    <w:rsid w:val="00C52AD9"/>
    <w:rsid w:val="00D1078D"/>
    <w:rsid w:val="00D30087"/>
    <w:rsid w:val="00D60E22"/>
    <w:rsid w:val="00D70338"/>
    <w:rsid w:val="00DC3932"/>
    <w:rsid w:val="00DF250A"/>
    <w:rsid w:val="00E00E95"/>
    <w:rsid w:val="00E241DB"/>
    <w:rsid w:val="00E763DB"/>
    <w:rsid w:val="00F041F8"/>
    <w:rsid w:val="00F051F2"/>
    <w:rsid w:val="00FE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30E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19info/BTS_Web/Bill.aspx?SessionType=R&amp;BillID=29" TargetMode="External"/><Relationship Id="rId4" Type="http://schemas.openxmlformats.org/officeDocument/2006/relationships/hyperlink" Target="https://www.senate.mo.gov/E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2019-09-30T14:30:00Z</dcterms:created>
  <dcterms:modified xsi:type="dcterms:W3CDTF">2019-10-04T19:15:00Z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