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DB5A0B">
        <w:rPr>
          <w:rFonts w:asciiTheme="majorHAnsi" w:hAnsiTheme="majorHAnsi"/>
          <w:b/>
          <w:color w:val="000099"/>
          <w:sz w:val="28"/>
          <w:szCs w:val="28"/>
        </w:rPr>
        <w:t>State Demographer</w:t>
      </w:r>
    </w:p>
    <w:p w:rsidR="00207241" w:rsidRDefault="00A758F8" w:rsidP="0083279E">
      <w:pPr>
        <w:rPr>
          <w:rFonts w:ascii="Calibri" w:hAnsi="Calibri"/>
        </w:rPr>
      </w:pPr>
      <w:r>
        <w:rPr>
          <w:rFonts w:ascii="Calibri" w:hAnsi="Calibri"/>
        </w:rPr>
        <w:t>Missouri senators look at transparency.</w:t>
      </w:r>
    </w:p>
    <w:p w:rsidR="00A758F8" w:rsidRPr="00A758F8" w:rsidRDefault="00A758F8" w:rsidP="00A758F8">
      <w:pPr>
        <w:rPr>
          <w:rFonts w:ascii="Calibri" w:hAnsi="Calibri"/>
        </w:rPr>
      </w:pPr>
      <w:hyperlink r:id="rId4" w:history="1">
        <w:r w:rsidRPr="00A758F8">
          <w:rPr>
            <w:rStyle w:val="Hyperlink"/>
            <w:rFonts w:ascii="Calibri" w:hAnsi="Calibri"/>
          </w:rPr>
          <w:t>Senate Bill</w:t>
        </w:r>
        <w:r w:rsidRPr="00A758F8">
          <w:rPr>
            <w:rStyle w:val="Hyperlink"/>
            <w:rFonts w:ascii="Calibri" w:hAnsi="Calibri"/>
          </w:rPr>
          <w:t xml:space="preserve"> </w:t>
        </w:r>
        <w:r w:rsidRPr="00A758F8">
          <w:rPr>
            <w:rStyle w:val="Hyperlink"/>
            <w:rFonts w:ascii="Calibri" w:hAnsi="Calibri"/>
          </w:rPr>
          <w:t>213</w:t>
        </w:r>
      </w:hyperlink>
      <w:r>
        <w:rPr>
          <w:rFonts w:ascii="Calibri" w:hAnsi="Calibri"/>
        </w:rPr>
        <w:t xml:space="preserve"> e</w:t>
      </w:r>
      <w:r w:rsidRPr="00A758F8">
        <w:rPr>
          <w:rFonts w:ascii="Calibri" w:hAnsi="Calibri"/>
        </w:rPr>
        <w:t>nacts new provisions relating to the nonpartisan state demographer.</w:t>
      </w:r>
    </w:p>
    <w:p w:rsidR="00A758F8" w:rsidRPr="00A758F8" w:rsidRDefault="00A758F8" w:rsidP="00A758F8">
      <w:pPr>
        <w:rPr>
          <w:rFonts w:ascii="Calibri" w:hAnsi="Calibri"/>
        </w:rPr>
      </w:pPr>
      <w:r w:rsidRPr="00A758F8">
        <w:rPr>
          <w:rFonts w:ascii="Calibri" w:hAnsi="Calibri"/>
        </w:rPr>
        <w:t xml:space="preserve">During the </w:t>
      </w:r>
      <w:hyperlink r:id="rId5" w:history="1">
        <w:r w:rsidRPr="00A758F8">
          <w:rPr>
            <w:rStyle w:val="Hyperlink"/>
            <w:rFonts w:ascii="Calibri" w:hAnsi="Calibri"/>
          </w:rPr>
          <w:t>Missouri Senate Rules, Joint Rules, Resolutions and Ethics Committee</w:t>
        </w:r>
      </w:hyperlink>
      <w:r>
        <w:rPr>
          <w:rFonts w:ascii="Calibri" w:hAnsi="Calibri"/>
        </w:rPr>
        <w:t xml:space="preserve"> </w:t>
      </w:r>
      <w:r w:rsidRPr="00A758F8">
        <w:rPr>
          <w:rFonts w:ascii="Calibri" w:hAnsi="Calibri"/>
        </w:rPr>
        <w:t xml:space="preserve">hearing on </w:t>
      </w:r>
      <w:r w:rsidR="00867D6A">
        <w:rPr>
          <w:rFonts w:ascii="Calibri" w:hAnsi="Calibri"/>
        </w:rPr>
        <w:t>the measure</w:t>
      </w:r>
      <w:r w:rsidRPr="00A758F8">
        <w:rPr>
          <w:rFonts w:ascii="Calibri" w:hAnsi="Calibri"/>
        </w:rPr>
        <w:t>, sponsor — Sen. Dan Hegeman of Cosby — told the panel his proposal is the result of last November’s election…</w:t>
      </w:r>
    </w:p>
    <w:p w:rsidR="00A758F8" w:rsidRPr="00A758F8" w:rsidRDefault="00A758F8" w:rsidP="00A758F8">
      <w:pPr>
        <w:rPr>
          <w:rFonts w:ascii="Calibri" w:hAnsi="Calibri"/>
          <w:b/>
        </w:rPr>
      </w:pPr>
      <w:r w:rsidRPr="00A758F8">
        <w:rPr>
          <w:rFonts w:ascii="Calibri" w:hAnsi="Calibri"/>
        </w:rPr>
        <w:tab/>
      </w:r>
      <w:r w:rsidRPr="00A758F8">
        <w:rPr>
          <w:rFonts w:ascii="Calibri" w:hAnsi="Calibri"/>
          <w:b/>
        </w:rPr>
        <w:t>Hegeman</w:t>
      </w:r>
      <w:r w:rsidRPr="00A758F8">
        <w:rPr>
          <w:rFonts w:ascii="Calibri" w:hAnsi="Calibri"/>
          <w:b/>
        </w:rPr>
        <w:tab/>
      </w:r>
      <w:proofErr w:type="gramStart"/>
      <w:r w:rsidRPr="00A758F8">
        <w:rPr>
          <w:rFonts w:ascii="Calibri" w:hAnsi="Calibri"/>
          <w:b/>
        </w:rPr>
        <w:t>:1</w:t>
      </w:r>
      <w:r>
        <w:rPr>
          <w:rFonts w:ascii="Calibri" w:hAnsi="Calibri"/>
          <w:b/>
        </w:rPr>
        <w:t>1</w:t>
      </w:r>
      <w:proofErr w:type="gramEnd"/>
      <w:r w:rsidRPr="00A758F8">
        <w:rPr>
          <w:rFonts w:ascii="Calibri" w:hAnsi="Calibri"/>
          <w:b/>
        </w:rPr>
        <w:tab/>
        <w:t>Q: public comment portal.</w:t>
      </w:r>
    </w:p>
    <w:p w:rsidR="00A758F8" w:rsidRPr="00A758F8" w:rsidRDefault="00A758F8" w:rsidP="00A758F8">
      <w:pPr>
        <w:rPr>
          <w:rFonts w:ascii="Calibri" w:hAnsi="Calibri"/>
        </w:rPr>
      </w:pPr>
      <w:r w:rsidRPr="00A758F8">
        <w:rPr>
          <w:rFonts w:ascii="Calibri" w:hAnsi="Calibri"/>
        </w:rPr>
        <w:t xml:space="preserve">When </w:t>
      </w:r>
      <w:r w:rsidR="00867D6A">
        <w:rPr>
          <w:rFonts w:ascii="Calibri" w:hAnsi="Calibri"/>
        </w:rPr>
        <w:t>this</w:t>
      </w:r>
      <w:r w:rsidRPr="00A758F8">
        <w:rPr>
          <w:rFonts w:ascii="Calibri" w:hAnsi="Calibri"/>
        </w:rPr>
        <w:t xml:space="preserve"> was first discussed on the floor of the Missouri Senate, Sen. Jason Holsman of Kansas City told the sponsor he was curious as to how this idea came about…</w:t>
      </w:r>
    </w:p>
    <w:p w:rsidR="00A758F8" w:rsidRPr="00A758F8" w:rsidRDefault="00A758F8" w:rsidP="00A758F8">
      <w:pPr>
        <w:rPr>
          <w:rFonts w:ascii="Calibri" w:hAnsi="Calibri"/>
          <w:b/>
        </w:rPr>
      </w:pPr>
      <w:r w:rsidRPr="00A758F8">
        <w:rPr>
          <w:rFonts w:ascii="Calibri" w:hAnsi="Calibri"/>
        </w:rPr>
        <w:tab/>
      </w:r>
      <w:r w:rsidRPr="00A758F8">
        <w:rPr>
          <w:rFonts w:ascii="Calibri" w:hAnsi="Calibri"/>
          <w:b/>
        </w:rPr>
        <w:t>Holsman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:06</w:t>
      </w:r>
      <w:proofErr w:type="gramEnd"/>
      <w:r w:rsidRPr="00A758F8">
        <w:rPr>
          <w:rFonts w:ascii="Calibri" w:hAnsi="Calibri"/>
          <w:b/>
        </w:rPr>
        <w:tab/>
        <w:t>Q: of the people.</w:t>
      </w:r>
    </w:p>
    <w:p w:rsidR="00A758F8" w:rsidRDefault="00A758F8">
      <w:pPr>
        <w:rPr>
          <w:rFonts w:ascii="Calibri" w:hAnsi="Calibri"/>
        </w:rPr>
      </w:pPr>
      <w:r>
        <w:rPr>
          <w:rFonts w:ascii="Calibri" w:hAnsi="Calibri"/>
        </w:rPr>
        <w:t>This new law took effect on Aug. 28.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67D6A"/>
    <w:rsid w:val="008A328F"/>
    <w:rsid w:val="008F722E"/>
    <w:rsid w:val="0094316F"/>
    <w:rsid w:val="00A31EB2"/>
    <w:rsid w:val="00A6143E"/>
    <w:rsid w:val="00A758F8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B5A0B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E4EEF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58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nate.mo.gov/RJRR/" TargetMode="External"/><Relationship Id="rId4" Type="http://schemas.openxmlformats.org/officeDocument/2006/relationships/hyperlink" Target="https://www.senate.mo.gov/19info/BTS_Web/Actions.aspx?SessionType=R&amp;BillID=1065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2019-10-09T19:26:00Z</dcterms:created>
  <dcterms:modified xsi:type="dcterms:W3CDTF">2019-10-10T15:39:00Z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