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C02702" w:rsidRDefault="00AB465F" w:rsidP="00AB465F">
      <w:pPr>
        <w:jc w:val="center"/>
        <w:rPr>
          <w:rFonts w:asciiTheme="majorHAnsi" w:hAnsiTheme="majorHAnsi"/>
          <w:b/>
          <w:color w:val="000099"/>
          <w:sz w:val="28"/>
          <w:szCs w:val="28"/>
        </w:rPr>
      </w:pPr>
      <w:r w:rsidRPr="004C2612">
        <w:rPr>
          <w:rFonts w:asciiTheme="majorHAnsi" w:hAnsiTheme="majorHAnsi"/>
          <w:b/>
          <w:i/>
          <w:color w:val="000099"/>
          <w:sz w:val="28"/>
          <w:szCs w:val="28"/>
        </w:rPr>
        <w:t>Th</w:t>
      </w:r>
      <w:r w:rsidR="00444425">
        <w:rPr>
          <w:rFonts w:asciiTheme="majorHAnsi" w:hAnsiTheme="majorHAnsi"/>
          <w:b/>
          <w:i/>
          <w:color w:val="000099"/>
          <w:sz w:val="28"/>
          <w:szCs w:val="28"/>
        </w:rPr>
        <w:t>is W</w:t>
      </w:r>
      <w:r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E241DB">
        <w:rPr>
          <w:rFonts w:asciiTheme="majorHAnsi" w:hAnsiTheme="majorHAnsi"/>
          <w:b/>
          <w:color w:val="000099"/>
          <w:sz w:val="28"/>
          <w:szCs w:val="28"/>
        </w:rPr>
        <w:br/>
      </w:r>
      <w:r w:rsidR="00DD716E">
        <w:rPr>
          <w:rFonts w:asciiTheme="majorHAnsi" w:hAnsiTheme="majorHAnsi"/>
          <w:b/>
          <w:color w:val="000099"/>
          <w:sz w:val="28"/>
          <w:szCs w:val="28"/>
        </w:rPr>
        <w:t>Tax Credits Committee</w:t>
      </w:r>
    </w:p>
    <w:p w:rsidR="00F051F2" w:rsidRPr="00EC7390" w:rsidRDefault="00F051F2" w:rsidP="00F051F2">
      <w:pPr>
        <w:rPr>
          <w:rFonts w:ascii="Calibri" w:hAnsi="Calibri"/>
          <w:sz w:val="23"/>
          <w:szCs w:val="23"/>
        </w:rPr>
      </w:pPr>
      <w:r w:rsidRPr="00EC7390">
        <w:rPr>
          <w:rFonts w:ascii="Calibri" w:hAnsi="Calibri"/>
          <w:sz w:val="23"/>
          <w:szCs w:val="23"/>
        </w:rPr>
        <w:t xml:space="preserve">This week in the Missouri Senate, we review </w:t>
      </w:r>
      <w:r w:rsidR="00935BBB" w:rsidRPr="00EC7390">
        <w:rPr>
          <w:rFonts w:ascii="Calibri" w:hAnsi="Calibri"/>
          <w:sz w:val="23"/>
          <w:szCs w:val="23"/>
        </w:rPr>
        <w:t>what’s in store for an interim Missouri Senate committee</w:t>
      </w:r>
      <w:r w:rsidRPr="00EC7390">
        <w:rPr>
          <w:rFonts w:ascii="Calibri" w:hAnsi="Calibri"/>
          <w:sz w:val="23"/>
          <w:szCs w:val="23"/>
        </w:rPr>
        <w:t>…</w:t>
      </w:r>
    </w:p>
    <w:p w:rsidR="00F051F2" w:rsidRPr="00EC7390" w:rsidRDefault="00935BBB" w:rsidP="00AB3BA0">
      <w:pPr>
        <w:ind w:firstLine="720"/>
        <w:rPr>
          <w:rFonts w:ascii="Calibri" w:hAnsi="Calibri"/>
          <w:b/>
          <w:sz w:val="23"/>
          <w:szCs w:val="23"/>
        </w:rPr>
      </w:pPr>
      <w:r w:rsidRPr="00EC7390">
        <w:rPr>
          <w:rFonts w:ascii="Calibri" w:hAnsi="Calibri"/>
          <w:b/>
          <w:sz w:val="23"/>
          <w:szCs w:val="23"/>
        </w:rPr>
        <w:t>Nat Snd</w:t>
      </w:r>
      <w:r w:rsidRPr="00EC7390">
        <w:rPr>
          <w:rFonts w:ascii="Calibri" w:hAnsi="Calibri"/>
          <w:b/>
          <w:sz w:val="23"/>
          <w:szCs w:val="23"/>
        </w:rPr>
        <w:tab/>
      </w:r>
      <w:proofErr w:type="gramStart"/>
      <w:r w:rsidRPr="00EC7390">
        <w:rPr>
          <w:rFonts w:ascii="Calibri" w:hAnsi="Calibri"/>
          <w:b/>
          <w:sz w:val="23"/>
          <w:szCs w:val="23"/>
        </w:rPr>
        <w:t>:0</w:t>
      </w:r>
      <w:r w:rsidR="006C6F46">
        <w:rPr>
          <w:rFonts w:ascii="Calibri" w:hAnsi="Calibri"/>
          <w:b/>
          <w:sz w:val="23"/>
          <w:szCs w:val="23"/>
        </w:rPr>
        <w:t>6</w:t>
      </w:r>
      <w:proofErr w:type="gramEnd"/>
      <w:r w:rsidRPr="00EC7390">
        <w:rPr>
          <w:rFonts w:ascii="Calibri" w:hAnsi="Calibri"/>
          <w:b/>
          <w:sz w:val="23"/>
          <w:szCs w:val="23"/>
        </w:rPr>
        <w:tab/>
        <w:t xml:space="preserve">Q: </w:t>
      </w:r>
      <w:r w:rsidR="006C6F46">
        <w:rPr>
          <w:rFonts w:ascii="Calibri" w:hAnsi="Calibri"/>
          <w:b/>
          <w:sz w:val="23"/>
          <w:szCs w:val="23"/>
        </w:rPr>
        <w:t xml:space="preserve">have in </w:t>
      </w:r>
      <w:r w:rsidRPr="00EC7390">
        <w:rPr>
          <w:rFonts w:ascii="Calibri" w:hAnsi="Calibri"/>
          <w:b/>
          <w:sz w:val="23"/>
          <w:szCs w:val="23"/>
        </w:rPr>
        <w:t>place.</w:t>
      </w:r>
    </w:p>
    <w:p w:rsidR="00F051F2" w:rsidRPr="00EC7390" w:rsidRDefault="00B62672" w:rsidP="00F051F2">
      <w:pPr>
        <w:rPr>
          <w:rFonts w:ascii="Calibri" w:hAnsi="Calibri"/>
          <w:sz w:val="23"/>
          <w:szCs w:val="23"/>
        </w:rPr>
      </w:pPr>
      <w:r w:rsidRPr="00EC7390">
        <w:rPr>
          <w:rFonts w:ascii="Calibri" w:hAnsi="Calibri"/>
          <w:sz w:val="23"/>
          <w:szCs w:val="23"/>
        </w:rPr>
        <w:t xml:space="preserve">The </w:t>
      </w:r>
      <w:hyperlink r:id="rId4" w:history="1">
        <w:r w:rsidRPr="00EC7390">
          <w:rPr>
            <w:rStyle w:val="Hyperlink"/>
            <w:rFonts w:ascii="Calibri" w:hAnsi="Calibri"/>
            <w:sz w:val="23"/>
            <w:szCs w:val="23"/>
          </w:rPr>
          <w:t>Missouri Senate Interim Committee on Tax Credit Efficiency and Reform</w:t>
        </w:r>
      </w:hyperlink>
      <w:r w:rsidRPr="00EC7390">
        <w:rPr>
          <w:rFonts w:ascii="Calibri" w:hAnsi="Calibri"/>
          <w:sz w:val="23"/>
          <w:szCs w:val="23"/>
        </w:rPr>
        <w:t xml:space="preserve"> held its first meeting on July 30.</w:t>
      </w:r>
    </w:p>
    <w:p w:rsidR="00B62672" w:rsidRPr="00EC7390" w:rsidRDefault="00B62672" w:rsidP="00F051F2">
      <w:pPr>
        <w:rPr>
          <w:rFonts w:ascii="Calibri" w:hAnsi="Calibri"/>
          <w:sz w:val="23"/>
          <w:szCs w:val="23"/>
        </w:rPr>
      </w:pPr>
      <w:r w:rsidRPr="00EC7390">
        <w:rPr>
          <w:rFonts w:ascii="Calibri" w:hAnsi="Calibri"/>
          <w:sz w:val="23"/>
          <w:szCs w:val="23"/>
        </w:rPr>
        <w:t>During her opening remarks, committee chair — Sen. Cindy O’Laughlin of Shelbina — talked about the panel’s goals for the coming months. This includes looking at tax credits’ efficiency and impact on the state…</w:t>
      </w:r>
    </w:p>
    <w:p w:rsidR="00B62672" w:rsidRPr="00EC7390" w:rsidRDefault="00B62672" w:rsidP="00F051F2">
      <w:pPr>
        <w:rPr>
          <w:rFonts w:ascii="Calibri" w:hAnsi="Calibri"/>
          <w:b/>
          <w:sz w:val="23"/>
          <w:szCs w:val="23"/>
        </w:rPr>
      </w:pPr>
      <w:r w:rsidRPr="00EC7390">
        <w:rPr>
          <w:rFonts w:ascii="Calibri" w:hAnsi="Calibri"/>
          <w:sz w:val="23"/>
          <w:szCs w:val="23"/>
        </w:rPr>
        <w:tab/>
      </w:r>
      <w:r w:rsidRPr="00EC7390">
        <w:rPr>
          <w:rFonts w:ascii="Calibri" w:hAnsi="Calibri"/>
          <w:b/>
          <w:sz w:val="23"/>
          <w:szCs w:val="23"/>
        </w:rPr>
        <w:t>O’Laughlin 1</w:t>
      </w:r>
      <w:r w:rsidRPr="00EC7390">
        <w:rPr>
          <w:rFonts w:ascii="Calibri" w:hAnsi="Calibri"/>
          <w:b/>
          <w:sz w:val="23"/>
          <w:szCs w:val="23"/>
        </w:rPr>
        <w:tab/>
        <w:t>:24</w:t>
      </w:r>
      <w:r w:rsidRPr="00EC7390">
        <w:rPr>
          <w:rFonts w:ascii="Calibri" w:hAnsi="Calibri"/>
          <w:b/>
          <w:sz w:val="23"/>
          <w:szCs w:val="23"/>
        </w:rPr>
        <w:tab/>
        <w:t>Q: invest in that.</w:t>
      </w:r>
    </w:p>
    <w:p w:rsidR="00B62672" w:rsidRPr="00EC7390" w:rsidRDefault="006719B5" w:rsidP="00F051F2">
      <w:pPr>
        <w:rPr>
          <w:rFonts w:ascii="Calibri" w:hAnsi="Calibri"/>
          <w:sz w:val="23"/>
          <w:szCs w:val="23"/>
        </w:rPr>
      </w:pPr>
      <w:r w:rsidRPr="00EC7390">
        <w:rPr>
          <w:rFonts w:ascii="Calibri" w:hAnsi="Calibri"/>
          <w:sz w:val="23"/>
          <w:szCs w:val="23"/>
        </w:rPr>
        <w:t>She adds she believes there is one weakness in relati</w:t>
      </w:r>
      <w:r w:rsidR="005B760A">
        <w:rPr>
          <w:rFonts w:ascii="Calibri" w:hAnsi="Calibri"/>
          <w:sz w:val="23"/>
          <w:szCs w:val="23"/>
        </w:rPr>
        <w:t>o</w:t>
      </w:r>
      <w:bookmarkStart w:id="0" w:name="_GoBack"/>
      <w:bookmarkEnd w:id="0"/>
      <w:r w:rsidRPr="00EC7390">
        <w:rPr>
          <w:rFonts w:ascii="Calibri" w:hAnsi="Calibri"/>
          <w:sz w:val="23"/>
          <w:szCs w:val="23"/>
        </w:rPr>
        <w:t>n to these tax credits…</w:t>
      </w:r>
    </w:p>
    <w:p w:rsidR="006719B5" w:rsidRPr="00EC7390" w:rsidRDefault="006719B5" w:rsidP="00F051F2">
      <w:pPr>
        <w:rPr>
          <w:rFonts w:ascii="Calibri" w:hAnsi="Calibri"/>
          <w:b/>
          <w:sz w:val="23"/>
          <w:szCs w:val="23"/>
        </w:rPr>
      </w:pPr>
      <w:r w:rsidRPr="00EC7390">
        <w:rPr>
          <w:rFonts w:ascii="Calibri" w:hAnsi="Calibri"/>
          <w:sz w:val="23"/>
          <w:szCs w:val="23"/>
        </w:rPr>
        <w:tab/>
      </w:r>
      <w:r w:rsidRPr="00EC7390">
        <w:rPr>
          <w:rFonts w:ascii="Calibri" w:hAnsi="Calibri"/>
          <w:b/>
          <w:sz w:val="23"/>
          <w:szCs w:val="23"/>
        </w:rPr>
        <w:t>O’Laughlin 2</w:t>
      </w:r>
      <w:r w:rsidRPr="00EC7390">
        <w:rPr>
          <w:rFonts w:ascii="Calibri" w:hAnsi="Calibri"/>
          <w:b/>
          <w:sz w:val="23"/>
          <w:szCs w:val="23"/>
        </w:rPr>
        <w:tab/>
        <w:t>:27</w:t>
      </w:r>
      <w:r w:rsidRPr="00EC7390">
        <w:rPr>
          <w:rFonts w:ascii="Calibri" w:hAnsi="Calibri"/>
          <w:b/>
          <w:sz w:val="23"/>
          <w:szCs w:val="23"/>
        </w:rPr>
        <w:tab/>
        <w:t>Q: billions of dollars.</w:t>
      </w:r>
    </w:p>
    <w:p w:rsidR="006719B5" w:rsidRPr="00EC7390" w:rsidRDefault="00D36537" w:rsidP="00F051F2">
      <w:pPr>
        <w:rPr>
          <w:rFonts w:ascii="Calibri" w:hAnsi="Calibri"/>
          <w:sz w:val="23"/>
          <w:szCs w:val="23"/>
        </w:rPr>
      </w:pPr>
      <w:r w:rsidRPr="00EC7390">
        <w:rPr>
          <w:rFonts w:ascii="Calibri" w:hAnsi="Calibri"/>
          <w:sz w:val="23"/>
          <w:szCs w:val="23"/>
        </w:rPr>
        <w:t xml:space="preserve">Tax credits are nothing new for Missouri lawmakers. This year’s regular legislative session saw several measures aimed at some sort of reform. This includes </w:t>
      </w:r>
      <w:hyperlink r:id="rId5" w:history="1">
        <w:r w:rsidRPr="00EC7390">
          <w:rPr>
            <w:rStyle w:val="Hyperlink"/>
            <w:rFonts w:ascii="Calibri" w:hAnsi="Calibri"/>
            <w:sz w:val="23"/>
            <w:szCs w:val="23"/>
          </w:rPr>
          <w:t>Senate Bill 28</w:t>
        </w:r>
      </w:hyperlink>
      <w:r w:rsidRPr="00EC7390">
        <w:rPr>
          <w:rFonts w:ascii="Calibri" w:hAnsi="Calibri"/>
          <w:sz w:val="23"/>
          <w:szCs w:val="23"/>
        </w:rPr>
        <w:t xml:space="preserve">, which related specifically to the </w:t>
      </w:r>
      <w:hyperlink r:id="rId6" w:history="1">
        <w:r w:rsidRPr="00EC7390">
          <w:rPr>
            <w:rStyle w:val="Hyperlink"/>
            <w:rFonts w:ascii="Calibri" w:hAnsi="Calibri"/>
            <w:sz w:val="23"/>
            <w:szCs w:val="23"/>
          </w:rPr>
          <w:t>Low-Income Housing Tax Credit</w:t>
        </w:r>
      </w:hyperlink>
      <w:r w:rsidRPr="00EC7390">
        <w:rPr>
          <w:rFonts w:ascii="Calibri" w:hAnsi="Calibri"/>
          <w:sz w:val="23"/>
          <w:szCs w:val="23"/>
        </w:rPr>
        <w:t>.</w:t>
      </w:r>
    </w:p>
    <w:p w:rsidR="00D36537" w:rsidRPr="00EC7390" w:rsidRDefault="00D36537" w:rsidP="00F051F2">
      <w:pPr>
        <w:rPr>
          <w:rFonts w:ascii="Calibri" w:hAnsi="Calibri"/>
          <w:sz w:val="23"/>
          <w:szCs w:val="23"/>
        </w:rPr>
      </w:pPr>
      <w:r w:rsidRPr="00EC7390">
        <w:rPr>
          <w:rFonts w:ascii="Calibri" w:hAnsi="Calibri"/>
          <w:sz w:val="23"/>
          <w:szCs w:val="23"/>
        </w:rPr>
        <w:t xml:space="preserve">When this measure was heard in the </w:t>
      </w:r>
      <w:hyperlink r:id="rId7" w:history="1">
        <w:r w:rsidRPr="00EC7390">
          <w:rPr>
            <w:rStyle w:val="Hyperlink"/>
            <w:rFonts w:ascii="Calibri" w:hAnsi="Calibri"/>
            <w:sz w:val="23"/>
            <w:szCs w:val="23"/>
          </w:rPr>
          <w:t>Missouri Senate Economic Development Committee</w:t>
        </w:r>
      </w:hyperlink>
      <w:r w:rsidRPr="00EC7390">
        <w:rPr>
          <w:rFonts w:ascii="Calibri" w:hAnsi="Calibri"/>
          <w:sz w:val="23"/>
          <w:szCs w:val="23"/>
        </w:rPr>
        <w:t xml:space="preserve"> on Jan. 29, committee member — Sen. Jill Schupp of Creve Coeur — voiced her concern over these tax credits and how they work with wrap-around services…</w:t>
      </w:r>
    </w:p>
    <w:p w:rsidR="00D36537" w:rsidRPr="00EC7390" w:rsidRDefault="00D36537" w:rsidP="00F051F2">
      <w:pPr>
        <w:rPr>
          <w:rFonts w:ascii="Calibri" w:hAnsi="Calibri"/>
          <w:b/>
          <w:sz w:val="23"/>
          <w:szCs w:val="23"/>
        </w:rPr>
      </w:pPr>
      <w:r w:rsidRPr="00EC7390">
        <w:rPr>
          <w:rFonts w:ascii="Calibri" w:hAnsi="Calibri"/>
          <w:sz w:val="23"/>
          <w:szCs w:val="23"/>
        </w:rPr>
        <w:tab/>
      </w:r>
      <w:r w:rsidRPr="00EC7390">
        <w:rPr>
          <w:rFonts w:ascii="Calibri" w:hAnsi="Calibri"/>
          <w:b/>
          <w:sz w:val="23"/>
          <w:szCs w:val="23"/>
        </w:rPr>
        <w:t>Schupp</w:t>
      </w:r>
      <w:r w:rsidR="005B760A">
        <w:rPr>
          <w:rFonts w:ascii="Calibri" w:hAnsi="Calibri"/>
          <w:b/>
          <w:sz w:val="23"/>
          <w:szCs w:val="23"/>
        </w:rPr>
        <w:tab/>
      </w:r>
      <w:r w:rsidRPr="00EC7390">
        <w:rPr>
          <w:rFonts w:ascii="Calibri" w:hAnsi="Calibri"/>
          <w:b/>
          <w:sz w:val="23"/>
          <w:szCs w:val="23"/>
        </w:rPr>
        <w:tab/>
      </w:r>
      <w:proofErr w:type="gramStart"/>
      <w:r w:rsidRPr="00EC7390">
        <w:rPr>
          <w:rFonts w:ascii="Calibri" w:hAnsi="Calibri"/>
          <w:b/>
          <w:sz w:val="23"/>
          <w:szCs w:val="23"/>
        </w:rPr>
        <w:t>:12</w:t>
      </w:r>
      <w:proofErr w:type="gramEnd"/>
      <w:r w:rsidRPr="00EC7390">
        <w:rPr>
          <w:rFonts w:ascii="Calibri" w:hAnsi="Calibri"/>
          <w:b/>
          <w:sz w:val="23"/>
          <w:szCs w:val="23"/>
        </w:rPr>
        <w:tab/>
        <w:t>Q: those wrap-around services?</w:t>
      </w:r>
    </w:p>
    <w:p w:rsidR="00D36537" w:rsidRPr="00EC7390" w:rsidRDefault="00D36537" w:rsidP="00F051F2">
      <w:pPr>
        <w:rPr>
          <w:rFonts w:ascii="Calibri" w:hAnsi="Calibri"/>
          <w:sz w:val="23"/>
          <w:szCs w:val="23"/>
        </w:rPr>
      </w:pPr>
      <w:r w:rsidRPr="00EC7390">
        <w:rPr>
          <w:rFonts w:ascii="Calibri" w:hAnsi="Calibri"/>
          <w:sz w:val="23"/>
          <w:szCs w:val="23"/>
        </w:rPr>
        <w:t>During Missouri Senate floor debate on the proposal on Feb. 13, Sen. Shalonn “Kiki” Curls of Kansas City mentioned some sort of compromise on tax credits remains years in the making…</w:t>
      </w:r>
    </w:p>
    <w:p w:rsidR="00D36537" w:rsidRPr="00EC7390" w:rsidRDefault="00D36537" w:rsidP="00F051F2">
      <w:pPr>
        <w:rPr>
          <w:rFonts w:ascii="Calibri" w:hAnsi="Calibri"/>
          <w:b/>
          <w:sz w:val="23"/>
          <w:szCs w:val="23"/>
        </w:rPr>
      </w:pPr>
      <w:r w:rsidRPr="00EC7390">
        <w:rPr>
          <w:rFonts w:ascii="Calibri" w:hAnsi="Calibri"/>
          <w:sz w:val="23"/>
          <w:szCs w:val="23"/>
        </w:rPr>
        <w:tab/>
      </w:r>
      <w:r w:rsidRPr="00EC7390">
        <w:rPr>
          <w:rFonts w:ascii="Calibri" w:hAnsi="Calibri"/>
          <w:b/>
          <w:sz w:val="23"/>
          <w:szCs w:val="23"/>
        </w:rPr>
        <w:t>Curls</w:t>
      </w:r>
      <w:r w:rsidRPr="00EC7390">
        <w:rPr>
          <w:rFonts w:ascii="Calibri" w:hAnsi="Calibri"/>
          <w:b/>
          <w:sz w:val="23"/>
          <w:szCs w:val="23"/>
        </w:rPr>
        <w:tab/>
      </w:r>
      <w:r w:rsidRPr="00EC7390">
        <w:rPr>
          <w:rFonts w:ascii="Calibri" w:hAnsi="Calibri"/>
          <w:b/>
          <w:sz w:val="23"/>
          <w:szCs w:val="23"/>
        </w:rPr>
        <w:tab/>
      </w:r>
      <w:proofErr w:type="gramStart"/>
      <w:r w:rsidRPr="00EC7390">
        <w:rPr>
          <w:rFonts w:ascii="Calibri" w:hAnsi="Calibri"/>
          <w:b/>
          <w:sz w:val="23"/>
          <w:szCs w:val="23"/>
        </w:rPr>
        <w:t>:14</w:t>
      </w:r>
      <w:proofErr w:type="gramEnd"/>
      <w:r w:rsidRPr="00EC7390">
        <w:rPr>
          <w:rFonts w:ascii="Calibri" w:hAnsi="Calibri"/>
          <w:b/>
          <w:sz w:val="23"/>
          <w:szCs w:val="23"/>
        </w:rPr>
        <w:tab/>
        <w:t>Q: everybody on board.</w:t>
      </w:r>
    </w:p>
    <w:p w:rsidR="00D36537" w:rsidRPr="00EC7390" w:rsidRDefault="00D36537" w:rsidP="00F051F2">
      <w:pPr>
        <w:rPr>
          <w:rFonts w:ascii="Calibri" w:hAnsi="Calibri"/>
          <w:sz w:val="23"/>
          <w:szCs w:val="23"/>
        </w:rPr>
      </w:pPr>
      <w:r w:rsidRPr="00EC7390">
        <w:rPr>
          <w:rFonts w:ascii="Calibri" w:hAnsi="Calibri"/>
          <w:sz w:val="23"/>
          <w:szCs w:val="23"/>
        </w:rPr>
        <w:t>Senate Bill 28 did not pass this year.</w:t>
      </w:r>
    </w:p>
    <w:p w:rsidR="00D36537" w:rsidRPr="00EC7390" w:rsidRDefault="00D36537" w:rsidP="00F051F2">
      <w:pPr>
        <w:rPr>
          <w:rFonts w:ascii="Calibri" w:hAnsi="Calibri"/>
          <w:sz w:val="23"/>
          <w:szCs w:val="23"/>
        </w:rPr>
      </w:pPr>
      <w:r w:rsidRPr="00EC7390">
        <w:rPr>
          <w:rFonts w:ascii="Calibri" w:hAnsi="Calibri"/>
          <w:sz w:val="23"/>
          <w:szCs w:val="23"/>
        </w:rPr>
        <w:t>The Missouri Senate Interim Committee on Tax Credit Efficiency and Reform, in the meantime, has scheduled three more hearings between now and the end of the year.</w:t>
      </w:r>
    </w:p>
    <w:p w:rsidR="002B1A13" w:rsidRPr="00EC7390" w:rsidRDefault="002B1A13" w:rsidP="002B1A13">
      <w:pPr>
        <w:rPr>
          <w:rFonts w:ascii="Calibri" w:hAnsi="Calibri"/>
          <w:sz w:val="23"/>
          <w:szCs w:val="23"/>
        </w:rPr>
      </w:pPr>
      <w:r w:rsidRPr="00EC7390">
        <w:rPr>
          <w:rFonts w:ascii="Calibri" w:hAnsi="Calibri"/>
          <w:sz w:val="23"/>
          <w:szCs w:val="23"/>
        </w:rPr>
        <w:t xml:space="preserve">And, remember, you can follow these and other issues facing the Missouri Senate by visiting our website: </w:t>
      </w:r>
      <w:hyperlink r:id="rId8" w:history="1">
        <w:r w:rsidRPr="00EC7390">
          <w:rPr>
            <w:rStyle w:val="Hyperlink"/>
            <w:rFonts w:ascii="Calibri" w:hAnsi="Calibri"/>
            <w:sz w:val="23"/>
            <w:szCs w:val="23"/>
          </w:rPr>
          <w:t>senate.mo.gov</w:t>
        </w:r>
      </w:hyperlink>
      <w:r w:rsidRPr="00EC7390">
        <w:rPr>
          <w:rFonts w:ascii="Calibri" w:hAnsi="Calibri"/>
          <w:sz w:val="23"/>
          <w:szCs w:val="23"/>
        </w:rPr>
        <w:t>.</w:t>
      </w:r>
    </w:p>
    <w:p w:rsidR="00D30087" w:rsidRPr="00EC7390" w:rsidRDefault="00D30087">
      <w:pPr>
        <w:rPr>
          <w:sz w:val="23"/>
          <w:szCs w:val="23"/>
        </w:rPr>
      </w:pPr>
      <w:r w:rsidRPr="00EC7390">
        <w:rPr>
          <w:rFonts w:ascii="Calibri" w:hAnsi="Calibri"/>
          <w:sz w:val="23"/>
          <w:szCs w:val="23"/>
        </w:rPr>
        <w:t xml:space="preserve">Reporting </w:t>
      </w:r>
      <w:r w:rsidR="007428D8" w:rsidRPr="00EC7390">
        <w:rPr>
          <w:rFonts w:ascii="Calibri" w:hAnsi="Calibri"/>
          <w:sz w:val="23"/>
          <w:szCs w:val="23"/>
        </w:rPr>
        <w:t>from</w:t>
      </w:r>
      <w:r w:rsidRPr="00EC7390">
        <w:rPr>
          <w:rFonts w:ascii="Calibri" w:hAnsi="Calibri"/>
          <w:sz w:val="23"/>
          <w:szCs w:val="23"/>
        </w:rPr>
        <w:t xml:space="preserve"> the </w:t>
      </w:r>
      <w:r w:rsidR="007428D8" w:rsidRPr="00EC7390">
        <w:rPr>
          <w:rFonts w:ascii="Calibri" w:hAnsi="Calibri"/>
          <w:sz w:val="23"/>
          <w:szCs w:val="23"/>
        </w:rPr>
        <w:t>State Capitol</w:t>
      </w:r>
      <w:r w:rsidRPr="00EC7390">
        <w:rPr>
          <w:rFonts w:ascii="Calibri" w:hAnsi="Calibri"/>
          <w:sz w:val="23"/>
          <w:szCs w:val="23"/>
        </w:rPr>
        <w:t>, I’m Dean Morgan.</w:t>
      </w:r>
    </w:p>
    <w:sectPr w:rsidR="00D30087" w:rsidRPr="00EC7390"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77E9A"/>
    <w:rsid w:val="00202BDC"/>
    <w:rsid w:val="00284C42"/>
    <w:rsid w:val="002B1A13"/>
    <w:rsid w:val="00301BCF"/>
    <w:rsid w:val="003C0B05"/>
    <w:rsid w:val="00444425"/>
    <w:rsid w:val="004C2612"/>
    <w:rsid w:val="00522830"/>
    <w:rsid w:val="005B760A"/>
    <w:rsid w:val="005D5427"/>
    <w:rsid w:val="006719B5"/>
    <w:rsid w:val="006C6F46"/>
    <w:rsid w:val="007428D8"/>
    <w:rsid w:val="00781232"/>
    <w:rsid w:val="00815EC9"/>
    <w:rsid w:val="00823A29"/>
    <w:rsid w:val="00842DAF"/>
    <w:rsid w:val="008A328F"/>
    <w:rsid w:val="008F722E"/>
    <w:rsid w:val="00935BBB"/>
    <w:rsid w:val="0094316F"/>
    <w:rsid w:val="00A6143E"/>
    <w:rsid w:val="00AB3BA0"/>
    <w:rsid w:val="00AB465F"/>
    <w:rsid w:val="00AD6F7C"/>
    <w:rsid w:val="00B23564"/>
    <w:rsid w:val="00B44781"/>
    <w:rsid w:val="00B62672"/>
    <w:rsid w:val="00B80979"/>
    <w:rsid w:val="00B92A69"/>
    <w:rsid w:val="00BD3391"/>
    <w:rsid w:val="00C02702"/>
    <w:rsid w:val="00C1785B"/>
    <w:rsid w:val="00C35246"/>
    <w:rsid w:val="00C52AD9"/>
    <w:rsid w:val="00D1078D"/>
    <w:rsid w:val="00D30087"/>
    <w:rsid w:val="00D36537"/>
    <w:rsid w:val="00D60E22"/>
    <w:rsid w:val="00D70338"/>
    <w:rsid w:val="00DC3932"/>
    <w:rsid w:val="00DD716E"/>
    <w:rsid w:val="00E00E95"/>
    <w:rsid w:val="00E241DB"/>
    <w:rsid w:val="00EC7390"/>
    <w:rsid w:val="00F041F8"/>
    <w:rsid w:val="00F05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67866"/>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nate.mo.gov" TargetMode="External"/><Relationship Id="rId3" Type="http://schemas.openxmlformats.org/officeDocument/2006/relationships/webSettings" Target="webSettings.xml"/><Relationship Id="rId7" Type="http://schemas.openxmlformats.org/officeDocument/2006/relationships/hyperlink" Target="https://www.senate.mo.gov/EDE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hdc.com/rental_production/low_inc_tax_pgrm.htm" TargetMode="External"/><Relationship Id="rId5" Type="http://schemas.openxmlformats.org/officeDocument/2006/relationships/hyperlink" Target="https://www.senate.mo.gov/19info/bts_web/Bill.aspx?SessionType=R&amp;BillID=81" TargetMode="External"/><Relationship Id="rId10" Type="http://schemas.openxmlformats.org/officeDocument/2006/relationships/theme" Target="theme/theme1.xml"/><Relationship Id="rId4" Type="http://schemas.openxmlformats.org/officeDocument/2006/relationships/hyperlink" Target="https://www.senate.mo.gov/sitc/"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310</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Senate Minute Script</vt:lpstr>
    </vt:vector>
  </TitlesOfParts>
  <Company>Microsoft</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Minute Script</dc:title>
  <dc:creator>dean.morgan</dc:creator>
  <cp:lastModifiedBy>Dean Morgan</cp:lastModifiedBy>
  <cp:revision>9</cp:revision>
  <dcterms:created xsi:type="dcterms:W3CDTF">2019-08-05T15:30:00Z</dcterms:created>
  <dcterms:modified xsi:type="dcterms:W3CDTF">2019-08-09T15:35:00Z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