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CD6755">
        <w:rPr>
          <w:rFonts w:asciiTheme="majorHAnsi" w:hAnsiTheme="majorHAnsi"/>
          <w:b/>
          <w:color w:val="000099"/>
          <w:sz w:val="28"/>
          <w:szCs w:val="28"/>
        </w:rPr>
        <w:t>Tort Reform</w:t>
      </w:r>
    </w:p>
    <w:p w:rsidR="00286FC1" w:rsidRDefault="00286FC1" w:rsidP="00CD6755">
      <w:pPr>
        <w:rPr>
          <w:rFonts w:ascii="Calibri" w:hAnsi="Calibri"/>
        </w:rPr>
      </w:pPr>
      <w:r>
        <w:rPr>
          <w:rFonts w:ascii="Calibri" w:hAnsi="Calibri"/>
        </w:rPr>
        <w:t>Another change to our state’s tort reform laws is coming.</w:t>
      </w:r>
    </w:p>
    <w:p w:rsidR="00CD6755" w:rsidRPr="00CD6755" w:rsidRDefault="003E6EC3" w:rsidP="00CD6755">
      <w:pPr>
        <w:rPr>
          <w:rFonts w:ascii="Calibri" w:hAnsi="Calibri"/>
        </w:rPr>
      </w:pPr>
      <w:hyperlink r:id="rId4" w:history="1">
        <w:r w:rsidR="00CD6755" w:rsidRPr="00CD6755">
          <w:rPr>
            <w:rStyle w:val="Hyperlink"/>
            <w:rFonts w:ascii="Calibri" w:hAnsi="Calibri"/>
          </w:rPr>
          <w:t>Senate Bill 7</w:t>
        </w:r>
      </w:hyperlink>
      <w:r w:rsidR="00CD6755" w:rsidRPr="00CD6755">
        <w:rPr>
          <w:rFonts w:ascii="Calibri" w:hAnsi="Calibri"/>
        </w:rPr>
        <w:t xml:space="preserve"> modifies provisions of civil procedure regarding joinder and venue.</w:t>
      </w:r>
    </w:p>
    <w:p w:rsidR="00CD6755" w:rsidRPr="00CD6755" w:rsidRDefault="00CD6755" w:rsidP="00CD6755">
      <w:pPr>
        <w:rPr>
          <w:rFonts w:ascii="Calibri" w:hAnsi="Calibri"/>
        </w:rPr>
      </w:pPr>
      <w:r w:rsidRPr="00CD6755">
        <w:rPr>
          <w:rFonts w:ascii="Calibri" w:hAnsi="Calibri"/>
        </w:rPr>
        <w:t>Senator Ed Emery of Lamar s</w:t>
      </w:r>
      <w:r w:rsidR="00286FC1">
        <w:rPr>
          <w:rFonts w:ascii="Calibri" w:hAnsi="Calibri"/>
        </w:rPr>
        <w:t>ponsored the measure this year</w:t>
      </w:r>
      <w:r w:rsidRPr="00CD6755">
        <w:rPr>
          <w:rFonts w:ascii="Calibri" w:hAnsi="Calibri"/>
        </w:rPr>
        <w:t>…</w:t>
      </w:r>
    </w:p>
    <w:p w:rsidR="00CD6755" w:rsidRPr="00CD6755" w:rsidRDefault="00CD6755" w:rsidP="00CD6755">
      <w:pPr>
        <w:rPr>
          <w:rFonts w:ascii="Calibri" w:hAnsi="Calibri"/>
          <w:b/>
        </w:rPr>
      </w:pPr>
      <w:r w:rsidRPr="00CD6755">
        <w:rPr>
          <w:rFonts w:ascii="Calibri" w:hAnsi="Calibri"/>
        </w:rPr>
        <w:tab/>
      </w:r>
      <w:r w:rsidR="00286FC1">
        <w:rPr>
          <w:rFonts w:ascii="Calibri" w:hAnsi="Calibri"/>
          <w:b/>
        </w:rPr>
        <w:t xml:space="preserve">Emery </w:t>
      </w:r>
      <w:r w:rsidR="00286FC1">
        <w:rPr>
          <w:rFonts w:ascii="Calibri" w:hAnsi="Calibri"/>
          <w:b/>
        </w:rPr>
        <w:tab/>
      </w:r>
      <w:proofErr w:type="gramStart"/>
      <w:r w:rsidR="00286FC1">
        <w:rPr>
          <w:rFonts w:ascii="Calibri" w:hAnsi="Calibri"/>
          <w:b/>
        </w:rPr>
        <w:t>:0</w:t>
      </w:r>
      <w:r w:rsidR="003E6EC3">
        <w:rPr>
          <w:rFonts w:ascii="Calibri" w:hAnsi="Calibri"/>
          <w:b/>
        </w:rPr>
        <w:t>6</w:t>
      </w:r>
      <w:proofErr w:type="gramEnd"/>
      <w:r w:rsidRPr="00CD6755">
        <w:rPr>
          <w:rFonts w:ascii="Calibri" w:hAnsi="Calibri"/>
          <w:b/>
        </w:rPr>
        <w:tab/>
        <w:t>Q: plaintiffs’ attorney side.</w:t>
      </w:r>
    </w:p>
    <w:p w:rsidR="00CD6755" w:rsidRPr="00CD6755" w:rsidRDefault="00CD6755" w:rsidP="00CD6755">
      <w:pPr>
        <w:rPr>
          <w:rFonts w:ascii="Calibri" w:hAnsi="Calibri"/>
        </w:rPr>
      </w:pPr>
      <w:r w:rsidRPr="00CD6755">
        <w:rPr>
          <w:rFonts w:ascii="Calibri" w:hAnsi="Calibri"/>
        </w:rPr>
        <w:t xml:space="preserve">Senator Karla May of St. Louis </w:t>
      </w:r>
      <w:r w:rsidR="00B87F2D">
        <w:rPr>
          <w:rFonts w:ascii="Calibri" w:hAnsi="Calibri"/>
        </w:rPr>
        <w:t>adds</w:t>
      </w:r>
      <w:r w:rsidRPr="00CD6755">
        <w:rPr>
          <w:rFonts w:ascii="Calibri" w:hAnsi="Calibri"/>
        </w:rPr>
        <w:t xml:space="preserve"> their main goal was to protect every Missourian…</w:t>
      </w:r>
    </w:p>
    <w:p w:rsidR="00CD6755" w:rsidRPr="00CD6755" w:rsidRDefault="00CD6755" w:rsidP="00CD6755">
      <w:pPr>
        <w:rPr>
          <w:rFonts w:ascii="Calibri" w:hAnsi="Calibri"/>
          <w:b/>
        </w:rPr>
      </w:pPr>
      <w:r w:rsidRPr="00CD6755">
        <w:rPr>
          <w:rFonts w:ascii="Calibri" w:hAnsi="Calibri"/>
        </w:rPr>
        <w:tab/>
      </w:r>
      <w:r w:rsidR="00286FC1">
        <w:rPr>
          <w:rFonts w:ascii="Calibri" w:hAnsi="Calibri"/>
          <w:b/>
        </w:rPr>
        <w:t>May</w:t>
      </w:r>
      <w:r w:rsidR="00286FC1">
        <w:rPr>
          <w:rFonts w:ascii="Calibri" w:hAnsi="Calibri"/>
          <w:b/>
        </w:rPr>
        <w:tab/>
      </w:r>
      <w:proofErr w:type="gramStart"/>
      <w:r w:rsidR="00286FC1">
        <w:rPr>
          <w:rFonts w:ascii="Calibri" w:hAnsi="Calibri"/>
          <w:b/>
        </w:rPr>
        <w:t>:10</w:t>
      </w:r>
      <w:proofErr w:type="gramEnd"/>
      <w:r w:rsidRPr="00CD6755">
        <w:rPr>
          <w:rFonts w:ascii="Calibri" w:hAnsi="Calibri"/>
          <w:b/>
        </w:rPr>
        <w:tab/>
        <w:t>Q: the same product.</w:t>
      </w:r>
    </w:p>
    <w:p w:rsidR="00CD6755" w:rsidRDefault="00CD6755" w:rsidP="00CD6755">
      <w:pPr>
        <w:rPr>
          <w:rFonts w:ascii="Calibri" w:hAnsi="Calibri"/>
        </w:rPr>
      </w:pPr>
      <w:r w:rsidRPr="00CD6755">
        <w:rPr>
          <w:rFonts w:ascii="Calibri" w:hAnsi="Calibri"/>
        </w:rPr>
        <w:t xml:space="preserve">Part of Senate Bill 7 cites a </w:t>
      </w:r>
      <w:hyperlink r:id="rId5" w:history="1">
        <w:r w:rsidRPr="00CD6755">
          <w:rPr>
            <w:rStyle w:val="Hyperlink"/>
            <w:rFonts w:ascii="Calibri" w:hAnsi="Calibri"/>
          </w:rPr>
          <w:t>specific court case</w:t>
        </w:r>
      </w:hyperlink>
      <w:r w:rsidRPr="00CD6755">
        <w:rPr>
          <w:rFonts w:ascii="Calibri" w:hAnsi="Calibri"/>
        </w:rPr>
        <w:t xml:space="preserve"> as its guide for how such lawsuits proceed from here. The decision was made public at the same time </w:t>
      </w:r>
      <w:r w:rsidR="00B87F2D">
        <w:rPr>
          <w:rFonts w:ascii="Calibri" w:hAnsi="Calibri"/>
        </w:rPr>
        <w:t xml:space="preserve">the committee hearing and </w:t>
      </w:r>
      <w:r w:rsidRPr="00CD6755">
        <w:rPr>
          <w:rFonts w:ascii="Calibri" w:hAnsi="Calibri"/>
        </w:rPr>
        <w:t xml:space="preserve">first </w:t>
      </w:r>
      <w:r w:rsidR="00B87F2D">
        <w:rPr>
          <w:rFonts w:ascii="Calibri" w:hAnsi="Calibri"/>
        </w:rPr>
        <w:t xml:space="preserve">floor </w:t>
      </w:r>
      <w:r w:rsidRPr="00CD6755">
        <w:rPr>
          <w:rFonts w:ascii="Calibri" w:hAnsi="Calibri"/>
        </w:rPr>
        <w:t>debate started on this particular measure</w:t>
      </w:r>
      <w:r w:rsidR="00B87F2D">
        <w:rPr>
          <w:rFonts w:ascii="Calibri" w:hAnsi="Calibri"/>
        </w:rPr>
        <w:t>, back in February</w:t>
      </w:r>
      <w:r w:rsidRPr="00CD6755">
        <w:rPr>
          <w:rFonts w:ascii="Calibri" w:hAnsi="Calibri"/>
        </w:rPr>
        <w:t>.</w:t>
      </w:r>
    </w:p>
    <w:p w:rsidR="003E6EC3" w:rsidRPr="00CD6755" w:rsidRDefault="003E6EC3" w:rsidP="00CD6755">
      <w:pPr>
        <w:rPr>
          <w:rFonts w:ascii="Calibri" w:hAnsi="Calibri"/>
        </w:rPr>
      </w:pPr>
      <w:r>
        <w:rPr>
          <w:rFonts w:ascii="Calibri" w:hAnsi="Calibri"/>
        </w:rPr>
        <w:t>The new law takes effect Aug. 28.</w:t>
      </w:r>
      <w:bookmarkStart w:id="0" w:name="_GoBack"/>
      <w:bookmarkEnd w:id="0"/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286FC1"/>
    <w:rsid w:val="00301BCF"/>
    <w:rsid w:val="003C0B05"/>
    <w:rsid w:val="003E6EC3"/>
    <w:rsid w:val="004C2612"/>
    <w:rsid w:val="00522830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87F2D"/>
    <w:rsid w:val="00B92A69"/>
    <w:rsid w:val="00BC2890"/>
    <w:rsid w:val="00BD3391"/>
    <w:rsid w:val="00C1785B"/>
    <w:rsid w:val="00C35246"/>
    <w:rsid w:val="00C52AD9"/>
    <w:rsid w:val="00C82118"/>
    <w:rsid w:val="00CD6755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3C3A9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aw.justia.com/cases/missouri/supreme-court/2019/sc96704.html" TargetMode="External"/><Relationship Id="rId4" Type="http://schemas.openxmlformats.org/officeDocument/2006/relationships/hyperlink" Target="https://www.senate.mo.gov/19info/BTS_Web/Bill.aspx?SessionType=R&amp;BillID=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2019-08-12T15:29:00Z</dcterms:created>
  <dcterms:modified xsi:type="dcterms:W3CDTF">2019-08-13T15:29:00Z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