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E54B2">
        <w:rPr>
          <w:rFonts w:asciiTheme="majorHAnsi" w:hAnsiTheme="majorHAnsi"/>
          <w:b/>
          <w:color w:val="000099"/>
          <w:sz w:val="28"/>
          <w:szCs w:val="28"/>
        </w:rPr>
        <w:t>GM Announcement</w:t>
      </w:r>
    </w:p>
    <w:p w:rsidR="00207241" w:rsidRDefault="00FF7B50" w:rsidP="0083279E">
      <w:pPr>
        <w:rPr>
          <w:rFonts w:ascii="Calibri" w:hAnsi="Calibri"/>
        </w:rPr>
      </w:pPr>
      <w:r>
        <w:rPr>
          <w:rFonts w:ascii="Calibri" w:hAnsi="Calibri"/>
        </w:rPr>
        <w:t>Missouri senators move into the final two weeks of session with a major announcement having been made.</w:t>
      </w:r>
    </w:p>
    <w:p w:rsidR="00FF7B50" w:rsidRDefault="00FF7B50" w:rsidP="0083279E">
      <w:pPr>
        <w:rPr>
          <w:rFonts w:ascii="Calibri" w:hAnsi="Calibri"/>
        </w:rPr>
      </w:pPr>
      <w:r>
        <w:rPr>
          <w:rFonts w:ascii="Calibri" w:hAnsi="Calibri"/>
        </w:rPr>
        <w:t xml:space="preserve">Last week, General Motors made public an intention to add to its production, </w:t>
      </w:r>
      <w:r w:rsidR="00321091">
        <w:rPr>
          <w:rFonts w:ascii="Calibri" w:hAnsi="Calibri"/>
        </w:rPr>
        <w:t>which may mean additions to GM’s Wentzville plant.</w:t>
      </w:r>
    </w:p>
    <w:p w:rsidR="00321091" w:rsidRDefault="00321091" w:rsidP="0083279E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they’re looking at how to finalize this deal before session ends on May 17…</w:t>
      </w:r>
    </w:p>
    <w:p w:rsidR="00321091" w:rsidRPr="00321091" w:rsidRDefault="00321091" w:rsidP="008327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091">
        <w:rPr>
          <w:rFonts w:ascii="Calibri" w:hAnsi="Calibri"/>
          <w:b/>
        </w:rPr>
        <w:t>Schatz 1</w:t>
      </w:r>
      <w:r w:rsidRPr="00321091">
        <w:rPr>
          <w:rFonts w:ascii="Calibri" w:hAnsi="Calibri"/>
          <w:b/>
        </w:rPr>
        <w:tab/>
        <w:t>:08</w:t>
      </w:r>
      <w:r w:rsidRPr="00321091">
        <w:rPr>
          <w:rFonts w:ascii="Calibri" w:hAnsi="Calibri"/>
          <w:b/>
        </w:rPr>
        <w:tab/>
        <w:t>Q: around in Wentzville.</w:t>
      </w:r>
    </w:p>
    <w:p w:rsidR="00321091" w:rsidRDefault="00321091" w:rsidP="0083279E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the governor has made it clear this is not a done deal…</w:t>
      </w:r>
    </w:p>
    <w:p w:rsidR="00321091" w:rsidRPr="00321091" w:rsidRDefault="00321091" w:rsidP="008327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091">
        <w:rPr>
          <w:rFonts w:ascii="Calibri" w:hAnsi="Calibri"/>
          <w:b/>
        </w:rPr>
        <w:t>Walsh 2</w:t>
      </w:r>
      <w:r w:rsidRPr="00321091">
        <w:rPr>
          <w:rFonts w:ascii="Calibri" w:hAnsi="Calibri"/>
          <w:b/>
        </w:rPr>
        <w:tab/>
        <w:t>:06</w:t>
      </w:r>
      <w:r w:rsidRPr="00321091">
        <w:rPr>
          <w:rFonts w:ascii="Calibri" w:hAnsi="Calibri"/>
          <w:b/>
        </w:rPr>
        <w:tab/>
        <w:t>Q: before the cart.</w:t>
      </w:r>
    </w:p>
    <w:p w:rsidR="001C5015" w:rsidRDefault="00321091" w:rsidP="0083279E">
      <w:pPr>
        <w:rPr>
          <w:rFonts w:ascii="Calibri" w:hAnsi="Calibri"/>
        </w:rPr>
      </w:pPr>
      <w:r>
        <w:rPr>
          <w:rFonts w:ascii="Calibri" w:hAnsi="Calibri"/>
        </w:rPr>
        <w:t>In addition to this, the Fiscal Year 2020 state operating budget has to be completed by 6 p.m. on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BD1F2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21091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1F24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E54B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27E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2019-05-06T13:55:00Z</dcterms:created>
  <dcterms:modified xsi:type="dcterms:W3CDTF">2019-05-06T15:25:00Z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