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E7D04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207241" w:rsidRDefault="0038750B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in the final third of the legislative session.</w:t>
      </w:r>
    </w:p>
    <w:p w:rsidR="0038750B" w:rsidRDefault="0038750B" w:rsidP="0083279E">
      <w:pPr>
        <w:rPr>
          <w:rFonts w:ascii="Calibri" w:hAnsi="Calibri"/>
        </w:rPr>
      </w:pPr>
      <w:r>
        <w:rPr>
          <w:rFonts w:ascii="Calibri" w:hAnsi="Calibri"/>
        </w:rPr>
        <w:t>Their focus will soon be on the budget.</w:t>
      </w:r>
    </w:p>
    <w:p w:rsidR="0038750B" w:rsidRDefault="0038750B" w:rsidP="0038750B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the first work on the Fiscal Year 2020 state operating budget </w:t>
      </w:r>
      <w:r>
        <w:rPr>
          <w:rFonts w:ascii="Calibri" w:hAnsi="Calibri"/>
        </w:rPr>
        <w:t xml:space="preserve">will </w:t>
      </w:r>
      <w:r>
        <w:rPr>
          <w:rFonts w:ascii="Calibri" w:hAnsi="Calibri"/>
        </w:rPr>
        <w:t>start in the Missouri Senate this week, after receiving it from the Missouri House of Representatives…</w:t>
      </w:r>
    </w:p>
    <w:p w:rsidR="0038750B" w:rsidRPr="002F5A9C" w:rsidRDefault="0038750B" w:rsidP="0038750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5A9C">
        <w:rPr>
          <w:rFonts w:ascii="Calibri" w:hAnsi="Calibri"/>
          <w:b/>
        </w:rPr>
        <w:t xml:space="preserve">Rowden </w:t>
      </w:r>
      <w:r w:rsidRPr="002F5A9C">
        <w:rPr>
          <w:rFonts w:ascii="Calibri" w:hAnsi="Calibri"/>
          <w:b/>
        </w:rPr>
        <w:tab/>
      </w:r>
      <w:proofErr w:type="gramStart"/>
      <w:r w:rsidRPr="002F5A9C">
        <w:rPr>
          <w:rFonts w:ascii="Calibri" w:hAnsi="Calibri"/>
          <w:b/>
        </w:rPr>
        <w:t>:07</w:t>
      </w:r>
      <w:proofErr w:type="gramEnd"/>
      <w:r w:rsidRPr="002F5A9C">
        <w:rPr>
          <w:rFonts w:ascii="Calibri" w:hAnsi="Calibri"/>
          <w:b/>
        </w:rPr>
        <w:tab/>
        <w:t>Q: that third week.</w:t>
      </w:r>
    </w:p>
    <w:p w:rsidR="0038750B" w:rsidRDefault="0038750B" w:rsidP="0038750B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this starts after a new state audit alleges legislative review and public comment were not allowed on state tax changes…</w:t>
      </w:r>
    </w:p>
    <w:p w:rsidR="0038750B" w:rsidRPr="002F5A9C" w:rsidRDefault="0038750B" w:rsidP="0038750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5A9C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 w:rsidRPr="002F5A9C">
        <w:rPr>
          <w:rFonts w:ascii="Calibri" w:hAnsi="Calibri"/>
          <w:b/>
        </w:rPr>
        <w:tab/>
      </w:r>
      <w:proofErr w:type="gramStart"/>
      <w:r w:rsidRPr="002F5A9C">
        <w:rPr>
          <w:rFonts w:ascii="Calibri" w:hAnsi="Calibri"/>
          <w:b/>
        </w:rPr>
        <w:t>:07</w:t>
      </w:r>
      <w:proofErr w:type="gramEnd"/>
      <w:r w:rsidRPr="002F5A9C">
        <w:rPr>
          <w:rFonts w:ascii="Calibri" w:hAnsi="Calibri"/>
          <w:b/>
        </w:rPr>
        <w:tab/>
        <w:t>Q: without their permission.</w:t>
      </w:r>
    </w:p>
    <w:p w:rsidR="0038750B" w:rsidRDefault="0038750B" w:rsidP="0038750B">
      <w:pPr>
        <w:rPr>
          <w:rFonts w:ascii="Calibri" w:hAnsi="Calibri"/>
        </w:rPr>
      </w:pPr>
      <w:r>
        <w:rPr>
          <w:rFonts w:ascii="Calibri" w:hAnsi="Calibri"/>
        </w:rPr>
        <w:t>By law, the budget must be delivered to the executive branch no later than 6 p.m. on Friday, May 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8750B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E7D04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897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2019-04-08T14:14:00Z</dcterms:created>
  <dcterms:modified xsi:type="dcterms:W3CDTF">2019-04-08T14:17:00Z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