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B5B59">
        <w:rPr>
          <w:rFonts w:asciiTheme="majorHAnsi" w:hAnsiTheme="majorHAnsi"/>
          <w:b/>
          <w:color w:val="000099"/>
          <w:sz w:val="28"/>
          <w:szCs w:val="28"/>
        </w:rPr>
        <w:t>More 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80924">
        <w:rPr>
          <w:rFonts w:ascii="Calibri" w:hAnsi="Calibri"/>
        </w:rPr>
        <w:t>more legislation making its way through committee and the Missouri Senate floor</w:t>
      </w:r>
      <w:r w:rsidRPr="00F52F2A">
        <w:rPr>
          <w:rFonts w:ascii="Calibri" w:hAnsi="Calibri"/>
        </w:rPr>
        <w:t>…</w:t>
      </w:r>
    </w:p>
    <w:p w:rsidR="00F051F2" w:rsidRPr="00580924" w:rsidRDefault="00F051F2" w:rsidP="00580924">
      <w:pPr>
        <w:ind w:left="720"/>
        <w:jc w:val="left"/>
        <w:rPr>
          <w:rFonts w:ascii="Calibri" w:hAnsi="Calibri"/>
          <w:b/>
        </w:rPr>
      </w:pPr>
      <w:r w:rsidRPr="00580924">
        <w:rPr>
          <w:rFonts w:ascii="Calibri" w:hAnsi="Calibri"/>
          <w:b/>
        </w:rPr>
        <w:t>Nat Snd 1</w:t>
      </w:r>
      <w:r w:rsidR="00A77426">
        <w:rPr>
          <w:rFonts w:ascii="Calibri" w:hAnsi="Calibri"/>
          <w:b/>
        </w:rPr>
        <w:br/>
        <w:t>:01</w:t>
      </w:r>
      <w:r w:rsidR="00580924" w:rsidRPr="00580924">
        <w:rPr>
          <w:rFonts w:ascii="Calibri" w:hAnsi="Calibri"/>
          <w:b/>
        </w:rPr>
        <w:br/>
        <w:t xml:space="preserve">Q: </w:t>
      </w:r>
      <w:r w:rsidR="00A77426">
        <w:rPr>
          <w:rFonts w:ascii="Calibri" w:hAnsi="Calibri"/>
          <w:b/>
        </w:rPr>
        <w:t>…the Senator….</w:t>
      </w:r>
    </w:p>
    <w:p w:rsidR="00F051F2" w:rsidRDefault="0058092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Monday afternoon, Sen. Jay Wasson of Nixa brought up </w:t>
      </w:r>
      <w:hyperlink r:id="rId4" w:history="1">
        <w:r w:rsidRPr="00580924">
          <w:rPr>
            <w:rStyle w:val="Hyperlink"/>
            <w:rFonts w:ascii="Calibri" w:hAnsi="Calibri"/>
          </w:rPr>
          <w:t>Senate Bill 549</w:t>
        </w:r>
      </w:hyperlink>
      <w:r>
        <w:rPr>
          <w:rFonts w:ascii="Calibri" w:hAnsi="Calibri"/>
        </w:rPr>
        <w:t>, legislation that seeks to r</w:t>
      </w:r>
      <w:r w:rsidRPr="00580924">
        <w:rPr>
          <w:rFonts w:ascii="Calibri" w:hAnsi="Calibri"/>
        </w:rPr>
        <w:t xml:space="preserve">eauthorize the </w:t>
      </w:r>
      <w:hyperlink r:id="rId5" w:history="1">
        <w:r w:rsidRPr="00580924">
          <w:rPr>
            <w:rStyle w:val="Hyperlink"/>
            <w:rFonts w:ascii="Calibri" w:hAnsi="Calibri"/>
          </w:rPr>
          <w:t>Missouri Works Training</w:t>
        </w:r>
      </w:hyperlink>
      <w:r w:rsidRPr="00580924">
        <w:rPr>
          <w:rFonts w:ascii="Calibri" w:hAnsi="Calibri"/>
        </w:rPr>
        <w:t xml:space="preserve"> and </w:t>
      </w:r>
      <w:hyperlink r:id="rId6" w:history="1">
        <w:r w:rsidRPr="00580924">
          <w:rPr>
            <w:rStyle w:val="Hyperlink"/>
            <w:rFonts w:ascii="Calibri" w:hAnsi="Calibri"/>
          </w:rPr>
          <w:t>Missouri Works</w:t>
        </w:r>
      </w:hyperlink>
      <w:r w:rsidRPr="00580924">
        <w:rPr>
          <w:rFonts w:ascii="Calibri" w:hAnsi="Calibri"/>
        </w:rPr>
        <w:t xml:space="preserve"> programs</w:t>
      </w:r>
      <w:r>
        <w:rPr>
          <w:rFonts w:ascii="Calibri" w:hAnsi="Calibri"/>
        </w:rPr>
        <w:t>.</w:t>
      </w:r>
    </w:p>
    <w:p w:rsidR="00580924" w:rsidRDefault="0058092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says he wants to combine this with </w:t>
      </w:r>
      <w:hyperlink r:id="rId7" w:history="1">
        <w:r w:rsidRPr="00580924">
          <w:rPr>
            <w:rStyle w:val="Hyperlink"/>
            <w:rFonts w:ascii="Calibri" w:hAnsi="Calibri"/>
          </w:rPr>
          <w:t>Senate Bill 550</w:t>
        </w:r>
      </w:hyperlink>
      <w:r>
        <w:rPr>
          <w:rFonts w:ascii="Calibri" w:hAnsi="Calibri"/>
        </w:rPr>
        <w:t>…</w:t>
      </w:r>
    </w:p>
    <w:p w:rsidR="00580924" w:rsidRPr="00580924" w:rsidRDefault="00680F37" w:rsidP="0058092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Wasson</w:t>
      </w:r>
      <w:r w:rsidR="00A77426">
        <w:rPr>
          <w:rFonts w:ascii="Calibri" w:hAnsi="Calibri"/>
          <w:b/>
        </w:rPr>
        <w:br/>
        <w:t>:03</w:t>
      </w:r>
      <w:r w:rsidR="00580924" w:rsidRPr="00580924">
        <w:rPr>
          <w:rFonts w:ascii="Calibri" w:hAnsi="Calibri"/>
          <w:b/>
        </w:rPr>
        <w:br/>
        <w:t xml:space="preserve">Q: </w:t>
      </w:r>
      <w:r w:rsidR="00FE4E52">
        <w:rPr>
          <w:rFonts w:ascii="Calibri" w:hAnsi="Calibri"/>
          <w:b/>
        </w:rPr>
        <w:t>extending the sunset.</w:t>
      </w:r>
    </w:p>
    <w:p w:rsidR="00580924" w:rsidRDefault="00580924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pointed out combining the two does not change their intent…</w:t>
      </w:r>
    </w:p>
    <w:p w:rsidR="00580924" w:rsidRPr="00580924" w:rsidRDefault="00680F37" w:rsidP="0058092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1</w:t>
      </w:r>
      <w:r w:rsidR="00A77426">
        <w:rPr>
          <w:rFonts w:ascii="Calibri" w:hAnsi="Calibri"/>
          <w:b/>
        </w:rPr>
        <w:br/>
        <w:t>:04</w:t>
      </w:r>
      <w:r w:rsidR="00580924" w:rsidRPr="00580924">
        <w:rPr>
          <w:rFonts w:ascii="Calibri" w:hAnsi="Calibri"/>
          <w:b/>
        </w:rPr>
        <w:br/>
        <w:t xml:space="preserve">Q: </w:t>
      </w:r>
      <w:r w:rsidR="00FE4E52">
        <w:rPr>
          <w:rFonts w:ascii="Calibri" w:hAnsi="Calibri"/>
          <w:b/>
        </w:rPr>
        <w:t>hundred other things.</w:t>
      </w:r>
    </w:p>
    <w:p w:rsidR="00387379" w:rsidRPr="00D5470E" w:rsidRDefault="00680F37" w:rsidP="00D5470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A77426">
        <w:rPr>
          <w:rFonts w:ascii="Calibri" w:hAnsi="Calibri"/>
          <w:b/>
        </w:rPr>
        <w:br/>
        <w:t>:01</w:t>
      </w:r>
      <w:r w:rsidR="00D5470E" w:rsidRPr="00D5470E">
        <w:rPr>
          <w:rFonts w:ascii="Calibri" w:hAnsi="Calibri"/>
          <w:b/>
        </w:rPr>
        <w:br/>
        <w:t xml:space="preserve">Q: </w:t>
      </w:r>
      <w:r w:rsidR="00A77426">
        <w:rPr>
          <w:rFonts w:ascii="Calibri" w:hAnsi="Calibri"/>
          <w:b/>
        </w:rPr>
        <w:t>Senator from the….</w:t>
      </w:r>
    </w:p>
    <w:p w:rsidR="00A77426" w:rsidRDefault="00A77426" w:rsidP="00A77426">
      <w:pPr>
        <w:rPr>
          <w:rFonts w:ascii="Calibri" w:hAnsi="Calibri"/>
        </w:rPr>
      </w:pPr>
      <w:r>
        <w:rPr>
          <w:rFonts w:ascii="Calibri" w:hAnsi="Calibri"/>
        </w:rPr>
        <w:t>In the same vein…</w:t>
      </w:r>
    </w:p>
    <w:p w:rsidR="00D5470E" w:rsidRDefault="00D5470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8" w:history="1">
        <w:r w:rsidRPr="00D5470E">
          <w:rPr>
            <w:rStyle w:val="Hyperlink"/>
            <w:rFonts w:ascii="Calibri" w:hAnsi="Calibri"/>
          </w:rPr>
          <w:t>Senate Bill 699</w:t>
        </w:r>
      </w:hyperlink>
      <w:r>
        <w:rPr>
          <w:rFonts w:ascii="Calibri" w:hAnsi="Calibri"/>
        </w:rPr>
        <w:t>, which would m</w:t>
      </w:r>
      <w:r w:rsidRPr="00D5470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5470E">
        <w:rPr>
          <w:rFonts w:ascii="Calibri" w:hAnsi="Calibri"/>
        </w:rPr>
        <w:t xml:space="preserve"> the </w:t>
      </w:r>
      <w:hyperlink r:id="rId9" w:history="1">
        <w:r w:rsidRPr="00F0317A">
          <w:rPr>
            <w:rStyle w:val="Hyperlink"/>
            <w:rFonts w:ascii="Calibri" w:hAnsi="Calibri"/>
          </w:rPr>
          <w:t>Ticket to Work Health Assurance Program</w:t>
        </w:r>
      </w:hyperlink>
      <w:r>
        <w:rPr>
          <w:rFonts w:ascii="Calibri" w:hAnsi="Calibri"/>
        </w:rPr>
        <w:t>.</w:t>
      </w:r>
    </w:p>
    <w:p w:rsidR="00D5470E" w:rsidRDefault="00D5470E" w:rsidP="00F051F2">
      <w:pPr>
        <w:rPr>
          <w:rFonts w:ascii="Calibri" w:hAnsi="Calibri"/>
        </w:rPr>
      </w:pPr>
      <w:r>
        <w:rPr>
          <w:rFonts w:ascii="Calibri" w:hAnsi="Calibri"/>
        </w:rPr>
        <w:t>Senator Sifton sponsors…</w:t>
      </w:r>
    </w:p>
    <w:p w:rsidR="00D5470E" w:rsidRPr="00F84F26" w:rsidRDefault="00680F37" w:rsidP="00F84F2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="009F7E65">
        <w:rPr>
          <w:rFonts w:ascii="Calibri" w:hAnsi="Calibri"/>
          <w:b/>
        </w:rPr>
        <w:br/>
        <w:t>:05</w:t>
      </w:r>
      <w:r w:rsidR="00D5470E" w:rsidRPr="00F84F26">
        <w:rPr>
          <w:rFonts w:ascii="Calibri" w:hAnsi="Calibri"/>
          <w:b/>
        </w:rPr>
        <w:br/>
        <w:t xml:space="preserve">Q: </w:t>
      </w:r>
      <w:r w:rsidR="00556157">
        <w:rPr>
          <w:rFonts w:ascii="Calibri" w:hAnsi="Calibri"/>
          <w:b/>
        </w:rPr>
        <w:t>jettisoned that change.</w:t>
      </w:r>
    </w:p>
    <w:p w:rsidR="00D5470E" w:rsidRDefault="00854BE2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David Sater of Cassville mentioned he agrees with the measure…</w:t>
      </w:r>
    </w:p>
    <w:p w:rsidR="00854BE2" w:rsidRPr="00854BE2" w:rsidRDefault="00680F37" w:rsidP="00854BE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Sater 1</w:t>
      </w:r>
      <w:r w:rsidR="00854BE2" w:rsidRPr="00854BE2">
        <w:rPr>
          <w:rFonts w:ascii="Calibri" w:hAnsi="Calibri"/>
          <w:b/>
        </w:rPr>
        <w:br/>
        <w:t>:06</w:t>
      </w:r>
      <w:r w:rsidR="00854BE2" w:rsidRPr="00854BE2">
        <w:rPr>
          <w:rFonts w:ascii="Calibri" w:hAnsi="Calibri"/>
          <w:b/>
        </w:rPr>
        <w:br/>
        <w:t xml:space="preserve">Q: </w:t>
      </w:r>
      <w:r w:rsidR="00556157">
        <w:rPr>
          <w:rFonts w:ascii="Calibri" w:hAnsi="Calibri"/>
          <w:b/>
        </w:rPr>
        <w:t>though they’re disabled.</w:t>
      </w:r>
    </w:p>
    <w:p w:rsidR="00D5470E" w:rsidRDefault="008D568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Senate Bill 549 now goes to the Missouri House. </w:t>
      </w:r>
      <w:r w:rsidR="00D5470E">
        <w:rPr>
          <w:rFonts w:ascii="Calibri" w:hAnsi="Calibri"/>
        </w:rPr>
        <w:t xml:space="preserve">Preliminary Missouri Senate approval has been given to Senate Bill 699. Another “yes” vote would send </w:t>
      </w:r>
      <w:r>
        <w:rPr>
          <w:rFonts w:ascii="Calibri" w:hAnsi="Calibri"/>
        </w:rPr>
        <w:t>it</w:t>
      </w:r>
      <w:r w:rsidR="00D5470E">
        <w:rPr>
          <w:rFonts w:ascii="Calibri" w:hAnsi="Calibri"/>
        </w:rPr>
        <w:t xml:space="preserve"> to the Missouri House of Representatives for similar consideration…</w:t>
      </w:r>
    </w:p>
    <w:p w:rsidR="00854BE2" w:rsidRPr="0087535A" w:rsidRDefault="00680F37" w:rsidP="0087535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87535A" w:rsidRPr="0087535A">
        <w:rPr>
          <w:rFonts w:ascii="Calibri" w:hAnsi="Calibri"/>
          <w:b/>
        </w:rPr>
        <w:br/>
      </w:r>
      <w:r w:rsidR="009F7E65">
        <w:rPr>
          <w:rFonts w:ascii="Calibri" w:hAnsi="Calibri"/>
          <w:b/>
        </w:rPr>
        <w:t>:01</w:t>
      </w:r>
      <w:r w:rsidR="0087535A" w:rsidRPr="0087535A">
        <w:rPr>
          <w:rFonts w:ascii="Calibri" w:hAnsi="Calibri"/>
          <w:b/>
        </w:rPr>
        <w:br/>
        <w:t xml:space="preserve">Q: </w:t>
      </w:r>
      <w:r w:rsidR="009F7E65">
        <w:rPr>
          <w:rFonts w:ascii="Calibri" w:hAnsi="Calibri"/>
          <w:b/>
        </w:rPr>
        <w:t>Okay, I’ll call this….</w:t>
      </w:r>
    </w:p>
    <w:p w:rsidR="0087535A" w:rsidRDefault="0038656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morning, the </w:t>
      </w:r>
      <w:hyperlink r:id="rId10" w:history="1">
        <w:r w:rsidRPr="00386563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heard Sen. Sater present </w:t>
      </w:r>
      <w:hyperlink r:id="rId11" w:history="1">
        <w:r w:rsidRPr="00386563">
          <w:rPr>
            <w:rStyle w:val="Hyperlink"/>
            <w:rFonts w:ascii="Calibri" w:hAnsi="Calibri"/>
          </w:rPr>
          <w:t>Senate Bill 722</w:t>
        </w:r>
      </w:hyperlink>
      <w:r>
        <w:rPr>
          <w:rFonts w:ascii="Calibri" w:hAnsi="Calibri"/>
        </w:rPr>
        <w:t>, legislation that seeks to r</w:t>
      </w:r>
      <w:r w:rsidRPr="00386563">
        <w:rPr>
          <w:rFonts w:ascii="Calibri" w:hAnsi="Calibri"/>
        </w:rPr>
        <w:t xml:space="preserve">equire the </w:t>
      </w:r>
      <w:hyperlink r:id="rId12" w:history="1">
        <w:r w:rsidRPr="00386563">
          <w:rPr>
            <w:rStyle w:val="Hyperlink"/>
            <w:rFonts w:ascii="Calibri" w:hAnsi="Calibri"/>
          </w:rPr>
          <w:t>Missouri Department of Health and Senior Services</w:t>
        </w:r>
      </w:hyperlink>
      <w:r w:rsidRPr="00386563">
        <w:rPr>
          <w:rFonts w:ascii="Calibri" w:hAnsi="Calibri"/>
        </w:rPr>
        <w:t xml:space="preserve"> to conduct a study regarding the importation of certain prescription drugs by the state</w:t>
      </w:r>
      <w:r>
        <w:rPr>
          <w:rFonts w:ascii="Calibri" w:hAnsi="Calibri"/>
        </w:rPr>
        <w:t>…</w:t>
      </w:r>
    </w:p>
    <w:p w:rsidR="00386563" w:rsidRPr="00386563" w:rsidRDefault="00680F37" w:rsidP="0038656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2</w:t>
      </w:r>
      <w:r w:rsidR="00372AD6">
        <w:rPr>
          <w:rFonts w:ascii="Calibri" w:hAnsi="Calibri"/>
          <w:b/>
        </w:rPr>
        <w:br/>
        <w:t>:04</w:t>
      </w:r>
      <w:r w:rsidR="00386563" w:rsidRPr="00386563">
        <w:rPr>
          <w:rFonts w:ascii="Calibri" w:hAnsi="Calibri"/>
          <w:b/>
        </w:rPr>
        <w:br/>
        <w:t xml:space="preserve">Q: </w:t>
      </w:r>
      <w:r w:rsidR="00372AD6">
        <w:rPr>
          <w:rFonts w:ascii="Calibri" w:hAnsi="Calibri"/>
          <w:b/>
        </w:rPr>
        <w:t>still is skyrocketing</w:t>
      </w:r>
      <w:r w:rsidR="00AD761D">
        <w:rPr>
          <w:rFonts w:ascii="Calibri" w:hAnsi="Calibri"/>
          <w:b/>
        </w:rPr>
        <w:t>.</w:t>
      </w:r>
    </w:p>
    <w:p w:rsidR="00386563" w:rsidRDefault="004F1E4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panel also heard </w:t>
      </w:r>
      <w:hyperlink r:id="rId13" w:history="1">
        <w:r w:rsidRPr="004F1E4C">
          <w:rPr>
            <w:rStyle w:val="Hyperlink"/>
            <w:rFonts w:ascii="Calibri" w:hAnsi="Calibri"/>
          </w:rPr>
          <w:t>Senate Bill 846</w:t>
        </w:r>
      </w:hyperlink>
      <w:r>
        <w:rPr>
          <w:rFonts w:ascii="Calibri" w:hAnsi="Calibri"/>
        </w:rPr>
        <w:t xml:space="preserve">, which would require </w:t>
      </w:r>
      <w:r w:rsidRPr="004F1E4C">
        <w:rPr>
          <w:rFonts w:ascii="Calibri" w:hAnsi="Calibri"/>
        </w:rPr>
        <w:t>certain health care professionals to complete two hours</w:t>
      </w:r>
      <w:r>
        <w:rPr>
          <w:rFonts w:ascii="Calibri" w:hAnsi="Calibri"/>
        </w:rPr>
        <w:t xml:space="preserve"> of suicide prevention training, and is sponsored by Sen. Jill Schupp of Creve Coeur…</w:t>
      </w:r>
    </w:p>
    <w:p w:rsidR="004F1E4C" w:rsidRPr="004F1E4C" w:rsidRDefault="00680F37" w:rsidP="004F1E4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AB7C88">
        <w:rPr>
          <w:rFonts w:ascii="Calibri" w:hAnsi="Calibri"/>
          <w:b/>
        </w:rPr>
        <w:br/>
        <w:t>:04</w:t>
      </w:r>
      <w:r w:rsidR="004F1E4C" w:rsidRPr="004F1E4C">
        <w:rPr>
          <w:rFonts w:ascii="Calibri" w:hAnsi="Calibri"/>
          <w:b/>
        </w:rPr>
        <w:br/>
        <w:t xml:space="preserve">Q: </w:t>
      </w:r>
      <w:r w:rsidR="00AD761D">
        <w:rPr>
          <w:rFonts w:ascii="Calibri" w:hAnsi="Calibri"/>
          <w:b/>
        </w:rPr>
        <w:t>information they need.</w:t>
      </w:r>
    </w:p>
    <w:p w:rsidR="00387379" w:rsidRPr="00387379" w:rsidRDefault="00680F37" w:rsidP="0038737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AB7C88">
        <w:rPr>
          <w:rFonts w:ascii="Calibri" w:hAnsi="Calibri"/>
          <w:b/>
        </w:rPr>
        <w:br/>
        <w:t>:01</w:t>
      </w:r>
      <w:r w:rsidR="00387379" w:rsidRPr="00387379">
        <w:rPr>
          <w:rFonts w:ascii="Calibri" w:hAnsi="Calibri"/>
          <w:b/>
        </w:rPr>
        <w:br/>
        <w:t xml:space="preserve">Q: </w:t>
      </w:r>
      <w:r w:rsidR="00AB7C88">
        <w:rPr>
          <w:rFonts w:ascii="Calibri" w:hAnsi="Calibri"/>
          <w:b/>
        </w:rPr>
        <w:t>Today, I present….</w:t>
      </w:r>
    </w:p>
    <w:p w:rsidR="00580924" w:rsidRDefault="0038737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saw the </w:t>
      </w:r>
      <w:hyperlink r:id="rId14" w:history="1">
        <w:r w:rsidRPr="00387379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 </w:t>
      </w:r>
      <w:hyperlink r:id="rId15" w:history="1">
        <w:r w:rsidRPr="00387379">
          <w:rPr>
            <w:rStyle w:val="Hyperlink"/>
            <w:rFonts w:ascii="Calibri" w:hAnsi="Calibri"/>
          </w:rPr>
          <w:t>Senate Bill 791</w:t>
        </w:r>
      </w:hyperlink>
      <w:r>
        <w:rPr>
          <w:rFonts w:ascii="Calibri" w:hAnsi="Calibri"/>
        </w:rPr>
        <w:t>, a measure that would make</w:t>
      </w:r>
      <w:r w:rsidRPr="00387379">
        <w:rPr>
          <w:rFonts w:ascii="Calibri" w:hAnsi="Calibri"/>
        </w:rPr>
        <w:t xml:space="preserve"> knowingly inciting another to commit suicide </w:t>
      </w:r>
      <w:r>
        <w:rPr>
          <w:rFonts w:ascii="Calibri" w:hAnsi="Calibri"/>
        </w:rPr>
        <w:t>second-degree</w:t>
      </w:r>
      <w:r w:rsidRPr="00387379">
        <w:rPr>
          <w:rFonts w:ascii="Calibri" w:hAnsi="Calibri"/>
        </w:rPr>
        <w:t xml:space="preserve"> involuntary manslaughter</w:t>
      </w:r>
      <w:r>
        <w:rPr>
          <w:rFonts w:ascii="Calibri" w:hAnsi="Calibri"/>
        </w:rPr>
        <w:t>, and is sponsored by Sen. Jamilah Nasheed of St. Louis…</w:t>
      </w:r>
    </w:p>
    <w:p w:rsidR="00387379" w:rsidRPr="00387379" w:rsidRDefault="00680F37" w:rsidP="0038737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</w:t>
      </w:r>
      <w:r w:rsidR="00AE6B06">
        <w:rPr>
          <w:rFonts w:ascii="Calibri" w:hAnsi="Calibri"/>
          <w:b/>
        </w:rPr>
        <w:br/>
        <w:t>:03</w:t>
      </w:r>
      <w:r w:rsidR="00387379" w:rsidRPr="00387379">
        <w:rPr>
          <w:rFonts w:ascii="Calibri" w:hAnsi="Calibri"/>
          <w:b/>
        </w:rPr>
        <w:br/>
        <w:t xml:space="preserve">Q: </w:t>
      </w:r>
      <w:r w:rsidR="00AE6B06">
        <w:rPr>
          <w:rFonts w:ascii="Calibri" w:hAnsi="Calibri"/>
          <w:b/>
        </w:rPr>
        <w:t>one step further</w:t>
      </w:r>
      <w:r w:rsidR="007929A5">
        <w:rPr>
          <w:rFonts w:ascii="Calibri" w:hAnsi="Calibri"/>
          <w:b/>
        </w:rPr>
        <w:t>.</w:t>
      </w:r>
    </w:p>
    <w:p w:rsidR="00387379" w:rsidRDefault="00387379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During panel discussion, Sen. Andrew Koenig of Manchester pointed out her idea would — in fact — go beyond bullying…</w:t>
      </w:r>
    </w:p>
    <w:p w:rsidR="00387379" w:rsidRPr="00387379" w:rsidRDefault="00680F37" w:rsidP="0038737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</w:t>
      </w:r>
      <w:r w:rsidR="005C4637">
        <w:rPr>
          <w:rFonts w:ascii="Calibri" w:hAnsi="Calibri"/>
          <w:b/>
        </w:rPr>
        <w:br/>
        <w:t>:03</w:t>
      </w:r>
      <w:r w:rsidR="00387379" w:rsidRPr="00387379">
        <w:rPr>
          <w:rFonts w:ascii="Calibri" w:hAnsi="Calibri"/>
          <w:b/>
        </w:rPr>
        <w:br/>
        <w:t xml:space="preserve">Q: </w:t>
      </w:r>
      <w:r w:rsidR="005C4637">
        <w:rPr>
          <w:rFonts w:ascii="Calibri" w:hAnsi="Calibri"/>
          <w:b/>
        </w:rPr>
        <w:t>inciting that person</w:t>
      </w:r>
      <w:r w:rsidR="007929A5">
        <w:rPr>
          <w:rFonts w:ascii="Calibri" w:hAnsi="Calibri"/>
          <w:b/>
        </w:rPr>
        <w:t>.</w:t>
      </w:r>
    </w:p>
    <w:p w:rsidR="00387379" w:rsidRDefault="004F1E4C" w:rsidP="00F051F2">
      <w:pPr>
        <w:rPr>
          <w:rFonts w:ascii="Calibri" w:hAnsi="Calibri"/>
        </w:rPr>
      </w:pPr>
      <w:r>
        <w:rPr>
          <w:rFonts w:ascii="Calibri" w:hAnsi="Calibri"/>
        </w:rPr>
        <w:t>All three of these measures</w:t>
      </w:r>
      <w:r w:rsidR="00387379">
        <w:rPr>
          <w:rFonts w:ascii="Calibri" w:hAnsi="Calibri"/>
        </w:rPr>
        <w:t xml:space="preserve"> await final committee action…</w:t>
      </w:r>
    </w:p>
    <w:p w:rsidR="00387379" w:rsidRPr="008F138A" w:rsidRDefault="00CB3DA4" w:rsidP="008F138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>
        <w:rPr>
          <w:rFonts w:ascii="Calibri" w:hAnsi="Calibri"/>
          <w:b/>
        </w:rPr>
        <w:br/>
        <w:t>:01</w:t>
      </w:r>
      <w:r w:rsidR="008F138A" w:rsidRPr="008F138A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The senator from….</w:t>
      </w:r>
      <w:bookmarkStart w:id="0" w:name="_GoBack"/>
      <w:bookmarkEnd w:id="0"/>
    </w:p>
    <w:p w:rsidR="00387379" w:rsidRDefault="008F138A" w:rsidP="00F051F2">
      <w:pPr>
        <w:rPr>
          <w:rFonts w:ascii="Calibri" w:hAnsi="Calibri"/>
        </w:rPr>
      </w:pPr>
      <w:r>
        <w:rPr>
          <w:rFonts w:ascii="Calibri" w:hAnsi="Calibri"/>
        </w:rPr>
        <w:t>Week 8 of the regular session will start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0BE0"/>
    <w:rsid w:val="00177E9A"/>
    <w:rsid w:val="00202BDC"/>
    <w:rsid w:val="00284C42"/>
    <w:rsid w:val="002B1A13"/>
    <w:rsid w:val="00301BCF"/>
    <w:rsid w:val="00372AD6"/>
    <w:rsid w:val="00386563"/>
    <w:rsid w:val="00387379"/>
    <w:rsid w:val="003C0B05"/>
    <w:rsid w:val="00444425"/>
    <w:rsid w:val="004C2612"/>
    <w:rsid w:val="004F1E4C"/>
    <w:rsid w:val="00522830"/>
    <w:rsid w:val="00556157"/>
    <w:rsid w:val="00580924"/>
    <w:rsid w:val="005C4637"/>
    <w:rsid w:val="005D5427"/>
    <w:rsid w:val="00680F37"/>
    <w:rsid w:val="007428D8"/>
    <w:rsid w:val="00781232"/>
    <w:rsid w:val="007929A5"/>
    <w:rsid w:val="007B5B59"/>
    <w:rsid w:val="00815EC9"/>
    <w:rsid w:val="00823A29"/>
    <w:rsid w:val="00842DAF"/>
    <w:rsid w:val="00854BE2"/>
    <w:rsid w:val="0087535A"/>
    <w:rsid w:val="008A328F"/>
    <w:rsid w:val="008D5688"/>
    <w:rsid w:val="008F138A"/>
    <w:rsid w:val="008F722E"/>
    <w:rsid w:val="0094316F"/>
    <w:rsid w:val="009F7E65"/>
    <w:rsid w:val="00A6143E"/>
    <w:rsid w:val="00A77426"/>
    <w:rsid w:val="00AB465F"/>
    <w:rsid w:val="00AB7C88"/>
    <w:rsid w:val="00AD6F7C"/>
    <w:rsid w:val="00AD761D"/>
    <w:rsid w:val="00AE6B06"/>
    <w:rsid w:val="00B23564"/>
    <w:rsid w:val="00B44781"/>
    <w:rsid w:val="00B80979"/>
    <w:rsid w:val="00B92A69"/>
    <w:rsid w:val="00BD3391"/>
    <w:rsid w:val="00C1785B"/>
    <w:rsid w:val="00C35246"/>
    <w:rsid w:val="00C52AD9"/>
    <w:rsid w:val="00CB3DA4"/>
    <w:rsid w:val="00D1078D"/>
    <w:rsid w:val="00D30087"/>
    <w:rsid w:val="00D5470E"/>
    <w:rsid w:val="00D60E22"/>
    <w:rsid w:val="00D70338"/>
    <w:rsid w:val="00DC3932"/>
    <w:rsid w:val="00E00E95"/>
    <w:rsid w:val="00F0317A"/>
    <w:rsid w:val="00F041F8"/>
    <w:rsid w:val="00F051F2"/>
    <w:rsid w:val="00F84F26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6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.aspx?SessionType=R&amp;BillID=69471939" TargetMode="External"/><Relationship Id="rId13" Type="http://schemas.openxmlformats.org/officeDocument/2006/relationships/hyperlink" Target="http://www.senate.mo.gov/18info/bts_web/Bill.aspx?SessionType=R&amp;BillID=7070433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472618" TargetMode="External"/><Relationship Id="rId12" Type="http://schemas.openxmlformats.org/officeDocument/2006/relationships/hyperlink" Target="http://health.mo.gov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enate.mo.gov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ssouripartnership.com/wp-content/uploads/2016/09/Missouri-Works-Training-Program.pdf" TargetMode="External"/><Relationship Id="rId11" Type="http://schemas.openxmlformats.org/officeDocument/2006/relationships/hyperlink" Target="http://www.senate.mo.gov/18info/bts_web/Bill.aspx?SessionType=R&amp;BillID=69471948" TargetMode="External"/><Relationship Id="rId5" Type="http://schemas.openxmlformats.org/officeDocument/2006/relationships/hyperlink" Target="https://ded.mo.gov/programs/business/missouri-works" TargetMode="External"/><Relationship Id="rId15" Type="http://schemas.openxmlformats.org/officeDocument/2006/relationships/hyperlink" Target="http://www.senate.mo.gov/18info/bts_web/Bill.aspx?SessionType=R&amp;BillID=69647436" TargetMode="External"/><Relationship Id="rId10" Type="http://schemas.openxmlformats.org/officeDocument/2006/relationships/hyperlink" Target="http://www.senate.mo.gov/sfch/" TargetMode="External"/><Relationship Id="rId4" Type="http://schemas.openxmlformats.org/officeDocument/2006/relationships/hyperlink" Target="http://www.senate.mo.gov/18info/bts_web/Bill.aspx?SessionType=R&amp;BillID=69472452" TargetMode="External"/><Relationship Id="rId9" Type="http://schemas.openxmlformats.org/officeDocument/2006/relationships/hyperlink" Target="https://dss.mo.gov/fsd/iman/medasst/0855-000-00.html" TargetMode="External"/><Relationship Id="rId14" Type="http://schemas.openxmlformats.org/officeDocument/2006/relationships/hyperlink" Target="http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24</cp:revision>
  <dcterms:created xsi:type="dcterms:W3CDTF">2018-02-13T16:32:00Z</dcterms:created>
  <dcterms:modified xsi:type="dcterms:W3CDTF">2018-02-16T22:19:00Z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