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8420D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17, 1845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5C48F1">
        <w:rPr>
          <w:rFonts w:asciiTheme="minorHAnsi" w:hAnsiTheme="minorHAnsi"/>
        </w:rPr>
        <w:t>Nov. 17, 1845, the day Missouri’s second constitutional convention began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4134C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Many people believed the state’s population had grown enough Missouri had also outgrown its constitution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constitutional convention would meet into the following January.</w:t>
      </w:r>
    </w:p>
    <w:p w:rsidR="004134CF" w:rsidRDefault="004134CF" w:rsidP="00456E6C">
      <w:pPr>
        <w:jc w:val="both"/>
        <w:rPr>
          <w:rFonts w:asciiTheme="minorHAnsi" w:hAnsiTheme="minorHAnsi"/>
        </w:rPr>
      </w:pPr>
    </w:p>
    <w:p w:rsidR="004134CF" w:rsidRDefault="004134C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document totaled 45, handwritten pages.</w:t>
      </w:r>
    </w:p>
    <w:p w:rsidR="004134CF" w:rsidRDefault="004134CF" w:rsidP="00456E6C">
      <w:pPr>
        <w:jc w:val="both"/>
        <w:rPr>
          <w:rFonts w:asciiTheme="minorHAnsi" w:hAnsiTheme="minorHAnsi"/>
        </w:rPr>
      </w:pPr>
    </w:p>
    <w:p w:rsidR="004134CF" w:rsidRDefault="004134C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Missouri voters would reject the new constitution in August of 1846.</w:t>
      </w:r>
    </w:p>
    <w:p w:rsidR="00FE06C6" w:rsidRDefault="00FE06C6" w:rsidP="00456E6C">
      <w:pPr>
        <w:jc w:val="both"/>
        <w:rPr>
          <w:rFonts w:asciiTheme="minorHAnsi" w:hAnsiTheme="minorHAnsi"/>
        </w:rPr>
      </w:pPr>
    </w:p>
    <w:p w:rsidR="00FE06C6" w:rsidRDefault="00FE06C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constitution would be updated more than once during the 1860s.</w:t>
      </w:r>
    </w:p>
    <w:p w:rsidR="004134CF" w:rsidRDefault="004134CF" w:rsidP="00456E6C">
      <w:pPr>
        <w:jc w:val="both"/>
        <w:rPr>
          <w:rFonts w:asciiTheme="minorHAnsi" w:hAnsiTheme="minorHAnsi"/>
        </w:rPr>
      </w:pPr>
    </w:p>
    <w:p w:rsidR="004134CF" w:rsidRPr="00B6707F" w:rsidRDefault="004134C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Moves for new conventions failed at the ballot box in both 1962 and ’82. The state has operated on the same set of rules since 1945.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4134C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November 17, 1845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beginning of Missouri’s second constitutional convention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E06C6" w:rsidRDefault="00FE06C6" w:rsidP="00456E6C">
      <w:pPr>
        <w:jc w:val="both"/>
        <w:rPr>
          <w:rFonts w:ascii="Calibri" w:hAnsi="Calibri"/>
        </w:rPr>
      </w:pPr>
    </w:p>
    <w:p w:rsidR="00FE06C6" w:rsidRDefault="00FE06C6" w:rsidP="00456E6C">
      <w:pPr>
        <w:jc w:val="both"/>
        <w:rPr>
          <w:rFonts w:ascii="Calibri" w:hAnsi="Calibri"/>
        </w:rPr>
      </w:pPr>
    </w:p>
    <w:p w:rsidR="00FE06C6" w:rsidRDefault="00FE06C6" w:rsidP="00456E6C">
      <w:pPr>
        <w:jc w:val="both"/>
        <w:rPr>
          <w:rFonts w:ascii="Calibri" w:hAnsi="Calibri"/>
        </w:rPr>
      </w:pPr>
    </w:p>
    <w:p w:rsidR="00FE06C6" w:rsidRDefault="00FE06C6" w:rsidP="00456E6C">
      <w:pPr>
        <w:jc w:val="both"/>
        <w:rPr>
          <w:rFonts w:ascii="Calibri" w:hAnsi="Calibri"/>
        </w:rPr>
      </w:pPr>
    </w:p>
    <w:p w:rsidR="00FE06C6" w:rsidRDefault="00FE06C6" w:rsidP="00456E6C">
      <w:pPr>
        <w:jc w:val="both"/>
        <w:rPr>
          <w:rFonts w:ascii="Calibri" w:hAnsi="Calibri"/>
        </w:rPr>
      </w:pPr>
    </w:p>
    <w:p w:rsidR="00FE06C6" w:rsidRDefault="00FE06C6" w:rsidP="00456E6C">
      <w:pPr>
        <w:jc w:val="both"/>
        <w:rPr>
          <w:rFonts w:ascii="Calibri" w:hAnsi="Calibri"/>
        </w:rPr>
      </w:pPr>
    </w:p>
    <w:p w:rsidR="00FE06C6" w:rsidRDefault="00FE06C6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hyperlink r:id="rId7" w:history="1">
        <w:r w:rsidR="004134CF" w:rsidRPr="004134CF">
          <w:rPr>
            <w:rStyle w:val="Hyperlink"/>
            <w:rFonts w:ascii="Calibri" w:hAnsi="Calibri"/>
          </w:rPr>
          <w:t>Missouri State Archives</w:t>
        </w:r>
      </w:hyperlink>
      <w:r w:rsidR="00FE06C6">
        <w:rPr>
          <w:rFonts w:ascii="Calibri" w:hAnsi="Calibri"/>
        </w:rPr>
        <w:t xml:space="preserve"> and</w:t>
      </w:r>
      <w:r w:rsidR="004134CF">
        <w:rPr>
          <w:rFonts w:ascii="Calibri" w:hAnsi="Calibri"/>
        </w:rPr>
        <w:t xml:space="preserve"> </w:t>
      </w:r>
      <w:hyperlink r:id="rId8" w:history="1">
        <w:r w:rsidR="004134CF" w:rsidRPr="004134CF">
          <w:rPr>
            <w:rStyle w:val="Hyperlink"/>
            <w:rFonts w:ascii="Calibri" w:hAnsi="Calibri"/>
          </w:rPr>
          <w:t>Missouri’s 1845 Constitution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E06C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FE06C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4CF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48F1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0D8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6C6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259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m.sos.mo.gov/cdm/ref/collection/p16795coll1/id/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m16795.contentdm.oclc.org/cdm/landingpage/collection/p16795coll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2018-10-25T16:10:00Z</dcterms:created>
  <dcterms:modified xsi:type="dcterms:W3CDTF">2018-10-25T16:22:00Z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