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C14CF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Sept. 30, 1836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7842E9">
        <w:rPr>
          <w:rFonts w:asciiTheme="minorHAnsi" w:hAnsiTheme="minorHAnsi"/>
        </w:rPr>
        <w:t xml:space="preserve"> Sept. 30, 1836, the day Lt. Gov. — and former Missouri senator — Lilburn Boggs became Missouri</w:t>
      </w:r>
      <w:r w:rsidR="002F5BAF">
        <w:rPr>
          <w:rFonts w:asciiTheme="minorHAnsi" w:hAnsiTheme="minorHAnsi"/>
        </w:rPr>
        <w:t>’s sixth</w:t>
      </w:r>
      <w:r w:rsidR="007842E9">
        <w:rPr>
          <w:rFonts w:asciiTheme="minorHAnsi" w:hAnsiTheme="minorHAnsi"/>
        </w:rPr>
        <w:t xml:space="preserve"> governor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7561D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He was born in Kentucky in 1796, and would later move to the Show-Me State when it was still part of the Louisiana Territory</w:t>
      </w:r>
      <w:r w:rsidR="00FE32A0" w:rsidRPr="00B6707F">
        <w:rPr>
          <w:rFonts w:asciiTheme="minorHAnsi" w:hAnsiTheme="minorHAnsi"/>
        </w:rPr>
        <w:t>.</w:t>
      </w:r>
    </w:p>
    <w:p w:rsidR="007561D6" w:rsidRDefault="007561D6" w:rsidP="00456E6C">
      <w:pPr>
        <w:jc w:val="both"/>
        <w:rPr>
          <w:rFonts w:asciiTheme="minorHAnsi" w:hAnsiTheme="minorHAnsi"/>
        </w:rPr>
      </w:pPr>
    </w:p>
    <w:p w:rsidR="007561D6" w:rsidRDefault="00E446B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Boggs’ first foray into the political world came in a successful run for the Missouri Senate in 1824. There, he would serve — the first time — from 1825 through ’32. He would then serve nearly one term as lieutenant governor</w:t>
      </w:r>
      <w:r w:rsidR="00C11ADD">
        <w:rPr>
          <w:rFonts w:asciiTheme="minorHAnsi" w:hAnsiTheme="minorHAnsi"/>
        </w:rPr>
        <w:t>. What ended his time early was a federal appointment granted to Gov. Daniel Dunklin, who resigned. This put Boggs into place.</w:t>
      </w:r>
    </w:p>
    <w:p w:rsidR="00557B67" w:rsidRDefault="00557B67" w:rsidP="00456E6C">
      <w:pPr>
        <w:jc w:val="both"/>
        <w:rPr>
          <w:rFonts w:asciiTheme="minorHAnsi" w:hAnsiTheme="minorHAnsi"/>
        </w:rPr>
      </w:pPr>
    </w:p>
    <w:p w:rsidR="00557B67" w:rsidRDefault="00557B6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He is probably most remembered for having issued the executive order that forced Mormons from the state and led to what’s known as the 1838 Mormon War.</w:t>
      </w:r>
    </w:p>
    <w:p w:rsidR="00C11ADD" w:rsidRDefault="00C11ADD" w:rsidP="00456E6C">
      <w:pPr>
        <w:jc w:val="both"/>
        <w:rPr>
          <w:rFonts w:asciiTheme="minorHAnsi" w:hAnsiTheme="minorHAnsi"/>
        </w:rPr>
      </w:pPr>
    </w:p>
    <w:p w:rsidR="00C11ADD" w:rsidRPr="00B6707F" w:rsidRDefault="00557B6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a rare move, following his four years as Missouri governor, Boggs then ran for a second term in the Missouri Senate, where he would serve again from 1843 through ’46.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557B6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September 30, 1836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former Missouri Sen. Lilburn Boggs’ first day as governor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  <w:bookmarkStart w:id="0" w:name="_GoBack"/>
      <w:bookmarkEnd w:id="0"/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57B6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557B6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5BAF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7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1D6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2E9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1ADD"/>
    <w:rsid w:val="00C12952"/>
    <w:rsid w:val="00C14C10"/>
    <w:rsid w:val="00C14CF9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6BB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2016-09-01T14:40:00Z</dcterms:created>
  <dcterms:modified xsi:type="dcterms:W3CDTF">2016-09-01T15:26:00Z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