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565388" w:rsidP="00456E6C">
      <w:pPr>
        <w:jc w:val="both"/>
        <w:rPr>
          <w:rFonts w:asciiTheme="minorHAnsi" w:hAnsiTheme="minorHAnsi"/>
        </w:rPr>
      </w:pPr>
      <w:r>
        <w:rPr>
          <w:rFonts w:asciiTheme="minorHAnsi" w:hAnsiTheme="minorHAnsi"/>
        </w:rPr>
        <w:t>March 21, 1826</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79772E">
        <w:rPr>
          <w:rFonts w:asciiTheme="minorHAnsi" w:hAnsiTheme="minorHAnsi"/>
        </w:rPr>
        <w:t>March 21, 1826, the day the Missouri General Assembly met in St. Charles for the final time</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445788" w:rsidP="00456E6C">
      <w:pPr>
        <w:jc w:val="both"/>
        <w:rPr>
          <w:rFonts w:asciiTheme="minorHAnsi" w:hAnsiTheme="minorHAnsi"/>
        </w:rPr>
      </w:pPr>
      <w:r>
        <w:rPr>
          <w:rFonts w:asciiTheme="minorHAnsi" w:hAnsiTheme="minorHAnsi"/>
        </w:rPr>
        <w:t>Just six years’ prior, the original seat of state government was in St. Louis</w:t>
      </w:r>
      <w:r w:rsidR="00FE32A0" w:rsidRPr="00B6707F">
        <w:rPr>
          <w:rFonts w:asciiTheme="minorHAnsi" w:hAnsiTheme="minorHAnsi"/>
        </w:rPr>
        <w:t>.</w:t>
      </w:r>
      <w:r>
        <w:rPr>
          <w:rFonts w:asciiTheme="minorHAnsi" w:hAnsiTheme="minorHAnsi"/>
        </w:rPr>
        <w:t xml:space="preserve"> Before naming a permanent seat, St. Charles was chosen as a temporary site. At this point in history, the Legislature met from the third week of November through the third week of March.</w:t>
      </w:r>
    </w:p>
    <w:p w:rsidR="00445788" w:rsidRDefault="00445788" w:rsidP="00456E6C">
      <w:pPr>
        <w:jc w:val="both"/>
        <w:rPr>
          <w:rFonts w:asciiTheme="minorHAnsi" w:hAnsiTheme="minorHAnsi"/>
        </w:rPr>
      </w:pPr>
    </w:p>
    <w:p w:rsidR="00445788" w:rsidRDefault="00445788" w:rsidP="00456E6C">
      <w:pPr>
        <w:jc w:val="both"/>
        <w:rPr>
          <w:rFonts w:asciiTheme="minorHAnsi" w:hAnsiTheme="minorHAnsi"/>
        </w:rPr>
      </w:pPr>
      <w:r>
        <w:rPr>
          <w:rFonts w:asciiTheme="minorHAnsi" w:hAnsiTheme="minorHAnsi"/>
        </w:rPr>
        <w:t xml:space="preserve">Unfortunately, not much is known about the Second Session of the Third General Assembly, as there is no Missouri Senate Journal available for this particular session. As was the case, during this time, the Legislature met regularly every </w:t>
      </w:r>
      <w:r w:rsidRPr="00445788">
        <w:rPr>
          <w:rFonts w:asciiTheme="minorHAnsi" w:hAnsiTheme="minorHAnsi"/>
          <w:i/>
        </w:rPr>
        <w:t>other</w:t>
      </w:r>
      <w:r>
        <w:rPr>
          <w:rFonts w:asciiTheme="minorHAnsi" w:hAnsiTheme="minorHAnsi"/>
        </w:rPr>
        <w:t xml:space="preserve"> year, on odd-numbered years, usually with a special session and/or a revision session in between. Revision sessions were those where </w:t>
      </w:r>
      <w:r w:rsidR="00AF7346">
        <w:rPr>
          <w:rFonts w:asciiTheme="minorHAnsi" w:hAnsiTheme="minorHAnsi"/>
        </w:rPr>
        <w:t>some wording may have been changed, due to an error in language in a particular bill. These sessions also tended to be brief.</w:t>
      </w:r>
    </w:p>
    <w:p w:rsidR="00AF7346" w:rsidRDefault="00AF7346" w:rsidP="00456E6C">
      <w:pPr>
        <w:jc w:val="both"/>
        <w:rPr>
          <w:rFonts w:asciiTheme="minorHAnsi" w:hAnsiTheme="minorHAnsi"/>
        </w:rPr>
      </w:pPr>
    </w:p>
    <w:p w:rsidR="00AF7346" w:rsidRDefault="0049566F" w:rsidP="00456E6C">
      <w:pPr>
        <w:jc w:val="both"/>
        <w:rPr>
          <w:rFonts w:asciiTheme="minorHAnsi" w:hAnsiTheme="minorHAnsi"/>
        </w:rPr>
      </w:pPr>
      <w:r>
        <w:rPr>
          <w:rFonts w:asciiTheme="minorHAnsi" w:hAnsiTheme="minorHAnsi"/>
        </w:rPr>
        <w:t>Before this session occurred, a special session was held from Jan. 19 through the 21</w:t>
      </w:r>
      <w:r w:rsidRPr="0049566F">
        <w:rPr>
          <w:rFonts w:asciiTheme="minorHAnsi" w:hAnsiTheme="minorHAnsi"/>
          <w:vertAlign w:val="superscript"/>
        </w:rPr>
        <w:t>st</w:t>
      </w:r>
      <w:r>
        <w:rPr>
          <w:rFonts w:asciiTheme="minorHAnsi" w:hAnsiTheme="minorHAnsi"/>
        </w:rPr>
        <w:t xml:space="preserve">. Despite the fact the session was only called to finalize results of a special election, three measures were passed by lawmakers during those </w:t>
      </w:r>
      <w:r w:rsidR="00837050">
        <w:rPr>
          <w:rFonts w:asciiTheme="minorHAnsi" w:hAnsiTheme="minorHAnsi"/>
        </w:rPr>
        <w:t xml:space="preserve">three </w:t>
      </w:r>
      <w:r>
        <w:rPr>
          <w:rFonts w:asciiTheme="minorHAnsi" w:hAnsiTheme="minorHAnsi"/>
        </w:rPr>
        <w:t>days.</w:t>
      </w:r>
    </w:p>
    <w:p w:rsidR="0049566F" w:rsidRDefault="0049566F" w:rsidP="00456E6C">
      <w:pPr>
        <w:jc w:val="both"/>
        <w:rPr>
          <w:rFonts w:asciiTheme="minorHAnsi" w:hAnsiTheme="minorHAnsi"/>
        </w:rPr>
      </w:pPr>
    </w:p>
    <w:p w:rsidR="0049566F" w:rsidRPr="00B6707F" w:rsidRDefault="00661A9A" w:rsidP="00456E6C">
      <w:pPr>
        <w:jc w:val="both"/>
        <w:rPr>
          <w:rFonts w:asciiTheme="minorHAnsi" w:hAnsiTheme="minorHAnsi"/>
        </w:rPr>
      </w:pPr>
      <w:r>
        <w:rPr>
          <w:rFonts w:asciiTheme="minorHAnsi" w:hAnsiTheme="minorHAnsi"/>
        </w:rPr>
        <w:t>By Oct. 1, the seat of state government would be moved to a centralized location, in a town bearing the name of the nation’s third president.</w:t>
      </w:r>
    </w:p>
    <w:p w:rsidR="00B71292" w:rsidRPr="00B6707F" w:rsidRDefault="00B71292" w:rsidP="00456E6C">
      <w:pPr>
        <w:jc w:val="both"/>
        <w:rPr>
          <w:rFonts w:asciiTheme="minorHAnsi" w:hAnsiTheme="minorHAnsi"/>
        </w:rPr>
      </w:pPr>
    </w:p>
    <w:p w:rsidR="00EC4925" w:rsidRPr="00B6707F" w:rsidRDefault="00661A9A" w:rsidP="00456E6C">
      <w:pPr>
        <w:jc w:val="both"/>
        <w:rPr>
          <w:rFonts w:asciiTheme="minorHAnsi" w:hAnsiTheme="minorHAnsi"/>
        </w:rPr>
      </w:pPr>
      <w:r>
        <w:rPr>
          <w:rFonts w:asciiTheme="minorHAnsi" w:hAnsiTheme="minorHAnsi"/>
        </w:rPr>
        <w:t>March 21, 1826</w:t>
      </w:r>
      <w:r w:rsidR="00A03295" w:rsidRPr="00B6707F">
        <w:rPr>
          <w:rFonts w:asciiTheme="minorHAnsi" w:hAnsiTheme="minorHAnsi"/>
        </w:rPr>
        <w:t>, the date marking</w:t>
      </w:r>
      <w:r>
        <w:rPr>
          <w:rFonts w:asciiTheme="minorHAnsi" w:hAnsiTheme="minorHAnsi"/>
        </w:rPr>
        <w:t xml:space="preserve"> the last day of the Second Session of the Third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661A9A" w:rsidRDefault="00661A9A" w:rsidP="00456E6C">
      <w:pPr>
        <w:jc w:val="both"/>
        <w:rPr>
          <w:rFonts w:ascii="Calibri" w:hAnsi="Calibri"/>
        </w:rPr>
      </w:pPr>
    </w:p>
    <w:p w:rsidR="00661A9A" w:rsidRDefault="00661A9A"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hyperlink r:id="rId7" w:history="1">
        <w:r w:rsidR="00445788" w:rsidRPr="00445788">
          <w:rPr>
            <w:rStyle w:val="Hyperlink"/>
            <w:rFonts w:ascii="Calibri" w:hAnsi="Calibri"/>
          </w:rPr>
          <w:t>St. Charles County history</w:t>
        </w:r>
      </w:hyperlink>
      <w:r w:rsidR="00661A9A">
        <w:rPr>
          <w:rFonts w:ascii="Calibri" w:hAnsi="Calibri"/>
        </w:rPr>
        <w:t xml:space="preserve"> and </w:t>
      </w:r>
      <w:r w:rsidR="00661A9A" w:rsidRPr="00661A9A">
        <w:rPr>
          <w:rFonts w:ascii="Calibri" w:hAnsi="Calibri"/>
          <w:i/>
        </w:rPr>
        <w:t>Missouri Statute Annotations</w:t>
      </w:r>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661A9A">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661A9A">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5788"/>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566F"/>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388"/>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1A9A"/>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9772E"/>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050"/>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346"/>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tcharlescountyhistory.org/tag/missou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2017-08-14T19:42:00Z</dcterms:created>
  <dcterms:modified xsi:type="dcterms:W3CDTF">2017-08-14T20:24:00Z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