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321333">
        <w:rPr>
          <w:rFonts w:asciiTheme="majorHAnsi" w:hAnsiTheme="majorHAnsi"/>
          <w:b/>
          <w:color w:val="000099"/>
        </w:rPr>
        <w:t>SB 78</w:t>
      </w:r>
      <w:r w:rsidR="00F6433C">
        <w:rPr>
          <w:rFonts w:asciiTheme="majorHAnsi" w:hAnsiTheme="majorHAnsi"/>
          <w:b/>
          <w:color w:val="000099"/>
        </w:rPr>
        <w:t>6</w:t>
      </w:r>
    </w:p>
    <w:p w:rsidR="00C52AD9" w:rsidRDefault="00321333">
      <w:pPr>
        <w:rPr>
          <w:rFonts w:ascii="Calibri" w:hAnsi="Calibri"/>
        </w:rPr>
      </w:pPr>
      <w:r>
        <w:rPr>
          <w:rFonts w:ascii="Calibri" w:hAnsi="Calibri"/>
        </w:rPr>
        <w:t>Missouri is about to have a new election law.</w:t>
      </w:r>
    </w:p>
    <w:p w:rsidR="00321333" w:rsidRPr="00321333" w:rsidRDefault="00F6433C" w:rsidP="00321333">
      <w:pPr>
        <w:rPr>
          <w:rFonts w:ascii="Calibri" w:hAnsi="Calibri"/>
        </w:rPr>
      </w:pPr>
      <w:hyperlink r:id="rId4" w:history="1">
        <w:r w:rsidR="00321333" w:rsidRPr="00321333">
          <w:rPr>
            <w:rStyle w:val="Hyperlink"/>
            <w:rFonts w:ascii="Calibri" w:hAnsi="Calibri"/>
          </w:rPr>
          <w:t>Senate Bill 7</w:t>
        </w:r>
        <w:r>
          <w:rPr>
            <w:rStyle w:val="Hyperlink"/>
            <w:rFonts w:ascii="Calibri" w:hAnsi="Calibri"/>
          </w:rPr>
          <w:t>8</w:t>
        </w:r>
        <w:r w:rsidR="00321333" w:rsidRPr="00321333">
          <w:rPr>
            <w:rStyle w:val="Hyperlink"/>
            <w:rFonts w:ascii="Calibri" w:hAnsi="Calibri"/>
          </w:rPr>
          <w:t>6</w:t>
        </w:r>
      </w:hyperlink>
      <w:r w:rsidR="00321333" w:rsidRPr="00321333">
        <w:rPr>
          <w:rFonts w:ascii="Calibri" w:hAnsi="Calibri"/>
        </w:rPr>
        <w:t xml:space="preserve"> was given final approval on May 12</w:t>
      </w:r>
      <w:r w:rsidR="00321333">
        <w:rPr>
          <w:rFonts w:ascii="Calibri" w:hAnsi="Calibri"/>
        </w:rPr>
        <w:t>,</w:t>
      </w:r>
      <w:r w:rsidR="00321333" w:rsidRPr="00321333">
        <w:rPr>
          <w:rFonts w:ascii="Calibri" w:hAnsi="Calibri"/>
        </w:rPr>
        <w:t xml:space="preserve"> was signed into law on July 7</w:t>
      </w:r>
      <w:r w:rsidR="00321333">
        <w:rPr>
          <w:rFonts w:ascii="Calibri" w:hAnsi="Calibri"/>
        </w:rPr>
        <w:t xml:space="preserve"> and</w:t>
      </w:r>
      <w:r w:rsidR="00321333" w:rsidRPr="00321333">
        <w:rPr>
          <w:rFonts w:ascii="Calibri" w:hAnsi="Calibri"/>
        </w:rPr>
        <w:t xml:space="preserve"> will become law on Aug. 28.</w:t>
      </w:r>
    </w:p>
    <w:p w:rsidR="00321333" w:rsidRPr="00321333" w:rsidRDefault="00321333" w:rsidP="00321333">
      <w:pPr>
        <w:rPr>
          <w:rFonts w:ascii="Calibri" w:hAnsi="Calibri"/>
        </w:rPr>
      </w:pPr>
      <w:r>
        <w:rPr>
          <w:rFonts w:ascii="Calibri" w:hAnsi="Calibri"/>
        </w:rPr>
        <w:t>S</w:t>
      </w:r>
      <w:r w:rsidRPr="00321333">
        <w:rPr>
          <w:rFonts w:ascii="Calibri" w:hAnsi="Calibri"/>
        </w:rPr>
        <w:t>ponsor</w:t>
      </w:r>
      <w:r>
        <w:rPr>
          <w:rFonts w:ascii="Calibri" w:hAnsi="Calibri"/>
        </w:rPr>
        <w:t>,</w:t>
      </w:r>
      <w:r w:rsidRPr="00321333">
        <w:rPr>
          <w:rFonts w:ascii="Calibri" w:hAnsi="Calibri"/>
        </w:rPr>
        <w:t xml:space="preserve"> Sen. Will Kraus of Lee’s Summit</w:t>
      </w:r>
      <w:r>
        <w:rPr>
          <w:rFonts w:ascii="Calibri" w:hAnsi="Calibri"/>
        </w:rPr>
        <w:t>,</w:t>
      </w:r>
      <w:r w:rsidRPr="00321333">
        <w:rPr>
          <w:rFonts w:ascii="Calibri" w:hAnsi="Calibri"/>
        </w:rPr>
        <w:t xml:space="preserve"> </w:t>
      </w:r>
      <w:r>
        <w:rPr>
          <w:rFonts w:ascii="Calibri" w:hAnsi="Calibri"/>
        </w:rPr>
        <w:t>says</w:t>
      </w:r>
      <w:r w:rsidRPr="00321333">
        <w:rPr>
          <w:rFonts w:ascii="Calibri" w:hAnsi="Calibri"/>
        </w:rPr>
        <w:t xml:space="preserve"> his proposal would grant certain powers, only known to prosecutors, to the secretary of state…</w:t>
      </w:r>
    </w:p>
    <w:p w:rsidR="00321333" w:rsidRPr="00BB4AAB" w:rsidRDefault="00321333" w:rsidP="00BB4AAB">
      <w:pPr>
        <w:ind w:firstLine="720"/>
        <w:rPr>
          <w:rFonts w:ascii="Calibri" w:hAnsi="Calibri"/>
          <w:b/>
        </w:rPr>
      </w:pPr>
      <w:r w:rsidRPr="00BB4AAB">
        <w:rPr>
          <w:rFonts w:ascii="Calibri" w:hAnsi="Calibri"/>
          <w:b/>
        </w:rPr>
        <w:t>Kraus 1</w:t>
      </w:r>
      <w:r w:rsidR="00BB4AAB" w:rsidRPr="00BB4AAB">
        <w:rPr>
          <w:rFonts w:ascii="Calibri" w:hAnsi="Calibri"/>
          <w:b/>
        </w:rPr>
        <w:t xml:space="preserve"> / Runs :09 / OC: </w:t>
      </w:r>
      <w:r w:rsidR="00BB4AAB">
        <w:rPr>
          <w:rFonts w:ascii="Calibri" w:hAnsi="Calibri"/>
          <w:b/>
        </w:rPr>
        <w:t>to do that.</w:t>
      </w:r>
    </w:p>
    <w:p w:rsidR="00BB4AAB" w:rsidRPr="00BB4AAB" w:rsidRDefault="00BB4AAB" w:rsidP="00BB4AAB">
      <w:pPr>
        <w:ind w:left="720"/>
        <w:rPr>
          <w:rFonts w:ascii="Calibri" w:hAnsi="Calibri"/>
          <w:i/>
        </w:rPr>
      </w:pPr>
      <w:r>
        <w:rPr>
          <w:rFonts w:ascii="Calibri" w:hAnsi="Calibri"/>
          <w:i/>
        </w:rPr>
        <w:t>“There was a situation Boone County, where nobody was willing to write the probable cause, and somebody approached the secretary of state to write the probable cause. The secretary of state said he had no authority to do that.”</w:t>
      </w:r>
    </w:p>
    <w:p w:rsidR="00321333" w:rsidRPr="00321333" w:rsidRDefault="00321333" w:rsidP="00321333">
      <w:pPr>
        <w:rPr>
          <w:rFonts w:ascii="Calibri" w:hAnsi="Calibri"/>
        </w:rPr>
      </w:pPr>
      <w:r w:rsidRPr="00321333">
        <w:rPr>
          <w:rFonts w:ascii="Calibri" w:hAnsi="Calibri"/>
        </w:rPr>
        <w:t>Sen</w:t>
      </w:r>
      <w:r>
        <w:rPr>
          <w:rFonts w:ascii="Calibri" w:hAnsi="Calibri"/>
        </w:rPr>
        <w:t>ator</w:t>
      </w:r>
      <w:r w:rsidRPr="00321333">
        <w:rPr>
          <w:rFonts w:ascii="Calibri" w:hAnsi="Calibri"/>
        </w:rPr>
        <w:t xml:space="preserve"> Scott Sifton of Affton mention</w:t>
      </w:r>
      <w:r>
        <w:rPr>
          <w:rFonts w:ascii="Calibri" w:hAnsi="Calibri"/>
        </w:rPr>
        <w:t>s</w:t>
      </w:r>
      <w:r w:rsidRPr="00321333">
        <w:rPr>
          <w:rFonts w:ascii="Calibri" w:hAnsi="Calibri"/>
        </w:rPr>
        <w:t xml:space="preserve"> prosecutors were originally opposed for the right reasons…</w:t>
      </w:r>
    </w:p>
    <w:p w:rsidR="00321333" w:rsidRPr="00BB4AAB" w:rsidRDefault="00321333" w:rsidP="00BB4AAB">
      <w:pPr>
        <w:ind w:firstLine="720"/>
        <w:rPr>
          <w:rFonts w:ascii="Calibri" w:hAnsi="Calibri"/>
          <w:b/>
        </w:rPr>
      </w:pPr>
      <w:r w:rsidRPr="00BB4AAB">
        <w:rPr>
          <w:rFonts w:ascii="Calibri" w:hAnsi="Calibri"/>
          <w:b/>
        </w:rPr>
        <w:t>Sifton 2</w:t>
      </w:r>
      <w:r w:rsidR="00BB4AAB" w:rsidRPr="00BB4AAB">
        <w:rPr>
          <w:rFonts w:ascii="Calibri" w:hAnsi="Calibri"/>
          <w:b/>
        </w:rPr>
        <w:t xml:space="preserve"> / Runs :10 / OC: </w:t>
      </w:r>
      <w:r w:rsidR="00AF2CEF">
        <w:rPr>
          <w:rFonts w:ascii="Calibri" w:hAnsi="Calibri"/>
          <w:b/>
        </w:rPr>
        <w:t>jealous of that.</w:t>
      </w:r>
    </w:p>
    <w:p w:rsidR="00BB4AAB" w:rsidRPr="00BB4AAB" w:rsidRDefault="00BB4AAB" w:rsidP="00AF2CEF">
      <w:pPr>
        <w:ind w:left="720"/>
        <w:rPr>
          <w:rFonts w:ascii="Calibri" w:hAnsi="Calibri"/>
          <w:i/>
        </w:rPr>
      </w:pPr>
      <w:r>
        <w:rPr>
          <w:rFonts w:ascii="Calibri" w:hAnsi="Calibri"/>
          <w:i/>
        </w:rPr>
        <w:t>“</w:t>
      </w:r>
      <w:r w:rsidR="00AF2CEF">
        <w:rPr>
          <w:rFonts w:ascii="Calibri" w:hAnsi="Calibri"/>
          <w:i/>
        </w:rPr>
        <w:t>You appreciate and have seen in this instance our county prosecutors. They have general and original jurisdiction of matters in their county, and I think it’s fair to say that they’re fairly jealous of that.”</w:t>
      </w:r>
    </w:p>
    <w:p w:rsidR="00321333" w:rsidRPr="00321333" w:rsidRDefault="00321333" w:rsidP="00321333">
      <w:pPr>
        <w:rPr>
          <w:rFonts w:ascii="Calibri" w:hAnsi="Calibri"/>
        </w:rPr>
      </w:pPr>
      <w:r w:rsidRPr="00321333">
        <w:rPr>
          <w:rFonts w:ascii="Calibri" w:hAnsi="Calibri"/>
        </w:rPr>
        <w:t>Additionally, Senate Bill 78</w:t>
      </w:r>
      <w:r w:rsidR="00F6433C">
        <w:rPr>
          <w:rFonts w:ascii="Calibri" w:hAnsi="Calibri"/>
        </w:rPr>
        <w:t>6</w:t>
      </w:r>
      <w:bookmarkStart w:id="0" w:name="_GoBack"/>
      <w:bookmarkEnd w:id="0"/>
      <w:r w:rsidRPr="00321333">
        <w:rPr>
          <w:rFonts w:ascii="Calibri" w:hAnsi="Calibri"/>
        </w:rPr>
        <w:t xml:space="preserve"> also addresses election challengers and watchers, electronic voter registration and electronic filing with the </w:t>
      </w:r>
      <w:hyperlink r:id="rId5" w:history="1">
        <w:r w:rsidRPr="00321333">
          <w:rPr>
            <w:rStyle w:val="Hyperlink"/>
            <w:rFonts w:ascii="Calibri" w:hAnsi="Calibri"/>
          </w:rPr>
          <w:t>Missouri Ethics Commission</w:t>
        </w:r>
      </w:hyperlink>
      <w:r w:rsidRPr="00321333">
        <w:rPr>
          <w:rFonts w:ascii="Calibri" w:hAnsi="Calibri"/>
        </w:rPr>
        <w:t>.</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301BCF"/>
    <w:rsid w:val="00321333"/>
    <w:rsid w:val="003C0B05"/>
    <w:rsid w:val="00522830"/>
    <w:rsid w:val="005D5427"/>
    <w:rsid w:val="00781232"/>
    <w:rsid w:val="00823A29"/>
    <w:rsid w:val="00842DAF"/>
    <w:rsid w:val="008F722E"/>
    <w:rsid w:val="0094316F"/>
    <w:rsid w:val="00A6143E"/>
    <w:rsid w:val="00AB465F"/>
    <w:rsid w:val="00AD6F7C"/>
    <w:rsid w:val="00AF2CEF"/>
    <w:rsid w:val="00B23564"/>
    <w:rsid w:val="00B44781"/>
    <w:rsid w:val="00B80979"/>
    <w:rsid w:val="00BB4AAB"/>
    <w:rsid w:val="00BD3391"/>
    <w:rsid w:val="00C1785B"/>
    <w:rsid w:val="00C35246"/>
    <w:rsid w:val="00C52AD9"/>
    <w:rsid w:val="00D1078D"/>
    <w:rsid w:val="00D30087"/>
    <w:rsid w:val="00D70338"/>
    <w:rsid w:val="00DC3932"/>
    <w:rsid w:val="00F041F8"/>
    <w:rsid w:val="00F6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c.mo.gov/" TargetMode="External"/><Relationship Id="rId4" Type="http://schemas.openxmlformats.org/officeDocument/2006/relationships/hyperlink" Target="http://www.senate.mo.gov/16info/bts_web/Bill.aspx?SessionType=R&amp;BillID=22400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2</cp:revision>
  <dcterms:created xsi:type="dcterms:W3CDTF">2016-08-03T15:58:00Z</dcterms:created>
  <dcterms:modified xsi:type="dcterms:W3CDTF">2016-08-03T15:58:00Z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