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1478CB">
        <w:rPr>
          <w:rFonts w:asciiTheme="majorHAnsi" w:hAnsiTheme="majorHAnsi"/>
          <w:b/>
          <w:color w:val="000099"/>
          <w:sz w:val="28"/>
          <w:szCs w:val="28"/>
        </w:rPr>
        <w:t>SB 66</w:t>
      </w:r>
    </w:p>
    <w:p w:rsidR="001478CB" w:rsidRDefault="001478CB" w:rsidP="001478CB">
      <w:pPr>
        <w:rPr>
          <w:rFonts w:ascii="Calibri" w:hAnsi="Calibri"/>
        </w:rPr>
      </w:pPr>
      <w:r>
        <w:rPr>
          <w:rFonts w:ascii="Calibri" w:hAnsi="Calibri"/>
        </w:rPr>
        <w:t>Another measure that relates to tort reform comes before Missouri senators.</w:t>
      </w:r>
    </w:p>
    <w:p w:rsidR="001478CB" w:rsidRDefault="001478CB" w:rsidP="001478CB">
      <w:pPr>
        <w:rPr>
          <w:rFonts w:ascii="Calibri" w:hAnsi="Calibri"/>
        </w:rPr>
      </w:pPr>
      <w:r>
        <w:rPr>
          <w:rFonts w:ascii="Calibri" w:hAnsi="Calibri"/>
        </w:rPr>
        <w:t xml:space="preserve">Senator Dave Schatz of Sullivan sponsors </w:t>
      </w:r>
      <w:hyperlink r:id="rId4" w:history="1">
        <w:r w:rsidRPr="00055FD6">
          <w:rPr>
            <w:rStyle w:val="Hyperlink"/>
            <w:rFonts w:ascii="Calibri" w:hAnsi="Calibri"/>
          </w:rPr>
          <w:t>Senate Bill 66</w:t>
        </w:r>
      </w:hyperlink>
      <w:r>
        <w:rPr>
          <w:rFonts w:ascii="Calibri" w:hAnsi="Calibri"/>
        </w:rPr>
        <w:t>.</w:t>
      </w:r>
    </w:p>
    <w:p w:rsidR="001478CB" w:rsidRDefault="001478CB" w:rsidP="001478CB">
      <w:pPr>
        <w:rPr>
          <w:rFonts w:ascii="Calibri" w:hAnsi="Calibri"/>
        </w:rPr>
      </w:pPr>
      <w:r>
        <w:rPr>
          <w:rFonts w:ascii="Calibri" w:hAnsi="Calibri"/>
        </w:rPr>
        <w:t>His proposal seeks to make changes to some</w:t>
      </w:r>
      <w:r w:rsidRPr="00055FD6">
        <w:rPr>
          <w:rFonts w:ascii="Calibri" w:hAnsi="Calibri"/>
        </w:rPr>
        <w:t xml:space="preserve"> of </w:t>
      </w:r>
      <w:r>
        <w:rPr>
          <w:rFonts w:ascii="Calibri" w:hAnsi="Calibri"/>
        </w:rPr>
        <w:t xml:space="preserve">the </w:t>
      </w:r>
      <w:r w:rsidRPr="00055FD6">
        <w:rPr>
          <w:rFonts w:ascii="Calibri" w:hAnsi="Calibri"/>
        </w:rPr>
        <w:t>law</w:t>
      </w:r>
      <w:r>
        <w:rPr>
          <w:rFonts w:ascii="Calibri" w:hAnsi="Calibri"/>
        </w:rPr>
        <w:t>s</w:t>
      </w:r>
      <w:r w:rsidRPr="00055FD6">
        <w:rPr>
          <w:rFonts w:ascii="Calibri" w:hAnsi="Calibri"/>
        </w:rPr>
        <w:t xml:space="preserve"> relating to workers' compensation</w:t>
      </w:r>
      <w:r>
        <w:rPr>
          <w:rFonts w:ascii="Calibri" w:hAnsi="Calibri"/>
        </w:rPr>
        <w:t xml:space="preserve">, specifically in regard to </w:t>
      </w:r>
      <w:r w:rsidRPr="002826D0">
        <w:rPr>
          <w:rFonts w:ascii="Calibri" w:hAnsi="Calibri"/>
        </w:rPr>
        <w:t>Maximum Medical Improvement, or MMI</w:t>
      </w:r>
      <w:r>
        <w:rPr>
          <w:rFonts w:ascii="Calibri" w:hAnsi="Calibri"/>
        </w:rPr>
        <w:t>…</w:t>
      </w:r>
    </w:p>
    <w:p w:rsidR="001478CB" w:rsidRPr="002826D0" w:rsidRDefault="001478CB" w:rsidP="001478CB">
      <w:pPr>
        <w:ind w:left="720"/>
        <w:rPr>
          <w:rFonts w:ascii="Calibri" w:hAnsi="Calibri"/>
          <w:b/>
        </w:rPr>
      </w:pPr>
      <w:r w:rsidRPr="002826D0">
        <w:rPr>
          <w:rFonts w:ascii="Calibri" w:hAnsi="Calibri"/>
          <w:b/>
        </w:rPr>
        <w:t xml:space="preserve">Schatz </w:t>
      </w:r>
      <w:r>
        <w:rPr>
          <w:rFonts w:ascii="Calibri" w:hAnsi="Calibri"/>
          <w:b/>
        </w:rPr>
        <w:t>1</w:t>
      </w:r>
      <w:r w:rsidRPr="002826D0">
        <w:rPr>
          <w:rFonts w:ascii="Calibri" w:hAnsi="Calibri"/>
          <w:b/>
        </w:rPr>
        <w:t xml:space="preserve"> / Runs :08 / OC: </w:t>
      </w:r>
      <w:r w:rsidR="00DC1DB7">
        <w:rPr>
          <w:rFonts w:ascii="Calibri" w:hAnsi="Calibri"/>
          <w:b/>
        </w:rPr>
        <w:t>returns to work.</w:t>
      </w:r>
    </w:p>
    <w:p w:rsidR="001478CB" w:rsidRPr="002826D0" w:rsidRDefault="001478CB" w:rsidP="00DC1DB7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DC1DB7">
        <w:rPr>
          <w:rFonts w:ascii="Calibri" w:hAnsi="Calibri"/>
          <w:i/>
        </w:rPr>
        <w:t>Temporary, total disability and temporary, partial disability payments will stop being paid once the claimant has reached that MMI and returns to work.”</w:t>
      </w:r>
    </w:p>
    <w:p w:rsidR="001478CB" w:rsidRDefault="001478CB" w:rsidP="001478CB">
      <w:pPr>
        <w:rPr>
          <w:rFonts w:ascii="Calibri" w:hAnsi="Calibri"/>
        </w:rPr>
      </w:pPr>
      <w:r>
        <w:rPr>
          <w:rFonts w:ascii="Calibri" w:hAnsi="Calibri"/>
        </w:rPr>
        <w:t>During discussion, Sen. Scott Sifton of Affton said he has concerns with the bill, as written…</w:t>
      </w:r>
    </w:p>
    <w:p w:rsidR="001478CB" w:rsidRPr="00915F5F" w:rsidRDefault="001478CB" w:rsidP="001478CB">
      <w:pPr>
        <w:ind w:left="720"/>
        <w:rPr>
          <w:rFonts w:ascii="Calibri" w:hAnsi="Calibri"/>
          <w:b/>
        </w:rPr>
      </w:pPr>
      <w:r w:rsidRPr="00915F5F">
        <w:rPr>
          <w:rFonts w:ascii="Calibri" w:hAnsi="Calibri"/>
          <w:b/>
        </w:rPr>
        <w:t xml:space="preserve">Sifton </w:t>
      </w:r>
      <w:r>
        <w:rPr>
          <w:rFonts w:ascii="Calibri" w:hAnsi="Calibri"/>
          <w:b/>
        </w:rPr>
        <w:t>2</w:t>
      </w:r>
      <w:r w:rsidRPr="00915F5F">
        <w:rPr>
          <w:rFonts w:ascii="Calibri" w:hAnsi="Calibri"/>
          <w:b/>
        </w:rPr>
        <w:t xml:space="preserve"> / Runs :12 / OC: </w:t>
      </w:r>
      <w:r w:rsidR="00356E3E">
        <w:rPr>
          <w:rFonts w:ascii="Calibri" w:hAnsi="Calibri"/>
          <w:b/>
        </w:rPr>
        <w:t>guard against it.</w:t>
      </w:r>
    </w:p>
    <w:p w:rsidR="001478CB" w:rsidRPr="00915F5F" w:rsidRDefault="001478CB" w:rsidP="00356E3E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356E3E">
        <w:rPr>
          <w:rFonts w:ascii="Calibri" w:hAnsi="Calibri"/>
          <w:i/>
        </w:rPr>
        <w:t>And, while we’d all like to think that there’s no world in which company physicians simply decide people are — reached maximum medical improvement this minute they come home from the E.R., there’s nothing to guard against it.”</w:t>
      </w:r>
      <w:bookmarkEnd w:id="0"/>
    </w:p>
    <w:p w:rsidR="00815EC9" w:rsidRDefault="001478CB" w:rsidP="001478CB">
      <w:pPr>
        <w:rPr>
          <w:rFonts w:ascii="Calibri" w:hAnsi="Calibri"/>
        </w:rPr>
      </w:pPr>
      <w:r>
        <w:rPr>
          <w:rFonts w:ascii="Calibri" w:hAnsi="Calibri"/>
        </w:rPr>
        <w:t>Missouri senators gave Senate Bill 66 first-round</w:t>
      </w:r>
      <w:r w:rsidR="00FD3A8E">
        <w:rPr>
          <w:rFonts w:ascii="Calibri" w:hAnsi="Calibri"/>
        </w:rPr>
        <w:t xml:space="preserve"> approval </w:t>
      </w:r>
      <w:r>
        <w:rPr>
          <w:rFonts w:ascii="Calibri" w:hAnsi="Calibri"/>
        </w:rPr>
        <w:t>on Monday evening.</w:t>
      </w:r>
      <w:r w:rsidR="00FD3A8E">
        <w:rPr>
          <w:rFonts w:ascii="Calibri" w:hAnsi="Calibri"/>
        </w:rPr>
        <w:t xml:space="preserve"> The measure still needs another positive vote before it could move to the Missouri House of Representatives.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478CB"/>
    <w:rsid w:val="00177E9A"/>
    <w:rsid w:val="00202BDC"/>
    <w:rsid w:val="00284C42"/>
    <w:rsid w:val="00301BCF"/>
    <w:rsid w:val="00356E3E"/>
    <w:rsid w:val="003C0B05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1DB7"/>
    <w:rsid w:val="00DC3932"/>
    <w:rsid w:val="00E00E95"/>
    <w:rsid w:val="00F041F8"/>
    <w:rsid w:val="00FD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7info/bts_web/Bill.aspx?SessionType=R&amp;BillID=57095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2017-03-07T15:56:00Z</dcterms:created>
  <dcterms:modified xsi:type="dcterms:W3CDTF">2017-03-07T16:39:00Z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