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DB" w:rsidRPr="00B6707F" w:rsidRDefault="00CE281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May 2</w:t>
      </w:r>
      <w:r w:rsidR="009F5C10">
        <w:rPr>
          <w:rFonts w:asciiTheme="minorHAnsi" w:hAnsiTheme="minorHAnsi"/>
        </w:rPr>
        <w:t>2</w:t>
      </w:r>
      <w:r>
        <w:rPr>
          <w:rFonts w:asciiTheme="minorHAnsi" w:hAnsiTheme="minorHAnsi"/>
        </w:rPr>
        <w:t>, 1899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F61A6D">
        <w:rPr>
          <w:rFonts w:asciiTheme="minorHAnsi" w:hAnsiTheme="minorHAnsi"/>
        </w:rPr>
        <w:t xml:space="preserve"> May 22</w:t>
      </w:r>
      <w:r w:rsidR="00077A6C">
        <w:rPr>
          <w:rFonts w:asciiTheme="minorHAnsi" w:hAnsiTheme="minorHAnsi"/>
        </w:rPr>
        <w:t>, 1899, the last day of the Regular Session of the 40</w:t>
      </w:r>
      <w:r w:rsidR="00077A6C" w:rsidRPr="00077A6C">
        <w:rPr>
          <w:rFonts w:asciiTheme="minorHAnsi" w:hAnsiTheme="minorHAnsi"/>
          <w:vertAlign w:val="superscript"/>
        </w:rPr>
        <w:t>th</w:t>
      </w:r>
      <w:r w:rsidR="00077A6C">
        <w:rPr>
          <w:rFonts w:asciiTheme="minorHAnsi" w:hAnsiTheme="minorHAnsi"/>
        </w:rPr>
        <w:t xml:space="preserve">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077A6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session concluded much as it started, with a focus on Senate Revision Bills, most of which were aimed at making small changes to the Revised Statutes of Missouri</w:t>
      </w:r>
      <w:r w:rsidR="00FE32A0" w:rsidRPr="00B6707F">
        <w:rPr>
          <w:rFonts w:asciiTheme="minorHAnsi" w:hAnsiTheme="minorHAnsi"/>
        </w:rPr>
        <w:t>.</w:t>
      </w:r>
    </w:p>
    <w:p w:rsidR="00077A6C" w:rsidRDefault="00077A6C" w:rsidP="00456E6C">
      <w:pPr>
        <w:jc w:val="both"/>
        <w:rPr>
          <w:rFonts w:asciiTheme="minorHAnsi" w:hAnsiTheme="minorHAnsi"/>
        </w:rPr>
      </w:pPr>
    </w:p>
    <w:p w:rsidR="00077A6C" w:rsidRDefault="00B40A6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Keep in mind, this is long before the Legislature started meeting every year. Regular Sessions were held on odd-numbered years and Revision Sessions were called when needed.</w:t>
      </w:r>
    </w:p>
    <w:p w:rsidR="00B40A6B" w:rsidRDefault="00B40A6B" w:rsidP="00456E6C">
      <w:pPr>
        <w:jc w:val="both"/>
        <w:rPr>
          <w:rFonts w:asciiTheme="minorHAnsi" w:hAnsiTheme="minorHAnsi"/>
        </w:rPr>
      </w:pPr>
    </w:p>
    <w:p w:rsidR="00B40A6B" w:rsidRDefault="008A34E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After the final reading and signing of enrolled bills, a message from the governor was taken and the Missouri Senate adjourned sine die, or without appointed date for resumption.</w:t>
      </w:r>
    </w:p>
    <w:p w:rsidR="009F5C10" w:rsidRDefault="009F5C10" w:rsidP="00456E6C">
      <w:pPr>
        <w:jc w:val="both"/>
        <w:rPr>
          <w:rFonts w:asciiTheme="minorHAnsi" w:hAnsiTheme="minorHAnsi"/>
        </w:rPr>
      </w:pPr>
    </w:p>
    <w:p w:rsidR="00EC4925" w:rsidRPr="00B6707F" w:rsidRDefault="00B40A6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May 2</w:t>
      </w:r>
      <w:r w:rsidR="009F5C10">
        <w:rPr>
          <w:rFonts w:asciiTheme="minorHAnsi" w:hAnsiTheme="minorHAnsi"/>
        </w:rPr>
        <w:t>2</w:t>
      </w:r>
      <w:r>
        <w:rPr>
          <w:rFonts w:asciiTheme="minorHAnsi" w:hAnsiTheme="minorHAnsi"/>
        </w:rPr>
        <w:t>, 1899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final day of the Regular Session of the 40</w:t>
      </w:r>
      <w:r w:rsidRPr="00B40A6B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841CD6" w:rsidRDefault="00841CD6" w:rsidP="00456E6C">
      <w:pPr>
        <w:jc w:val="both"/>
        <w:rPr>
          <w:rFonts w:ascii="Calibri" w:hAnsi="Calibri"/>
        </w:rPr>
      </w:pPr>
    </w:p>
    <w:p w:rsidR="00841CD6" w:rsidRDefault="00841CD6" w:rsidP="00456E6C">
      <w:pPr>
        <w:jc w:val="both"/>
        <w:rPr>
          <w:rFonts w:ascii="Calibri" w:hAnsi="Calibri"/>
        </w:rPr>
      </w:pPr>
    </w:p>
    <w:p w:rsidR="00841CD6" w:rsidRDefault="00841CD6" w:rsidP="00456E6C">
      <w:pPr>
        <w:jc w:val="both"/>
        <w:rPr>
          <w:rFonts w:ascii="Calibri" w:hAnsi="Calibri"/>
        </w:rPr>
      </w:pPr>
    </w:p>
    <w:p w:rsidR="00841CD6" w:rsidRDefault="00841CD6" w:rsidP="00456E6C">
      <w:pPr>
        <w:jc w:val="both"/>
        <w:rPr>
          <w:rFonts w:ascii="Calibri" w:hAnsi="Calibri"/>
        </w:rPr>
      </w:pPr>
    </w:p>
    <w:p w:rsidR="00841CD6" w:rsidRDefault="00841CD6" w:rsidP="00456E6C">
      <w:pPr>
        <w:jc w:val="both"/>
        <w:rPr>
          <w:rFonts w:ascii="Calibri" w:hAnsi="Calibri"/>
        </w:rPr>
      </w:pPr>
    </w:p>
    <w:p w:rsidR="00841CD6" w:rsidRDefault="00841CD6" w:rsidP="00456E6C">
      <w:pPr>
        <w:jc w:val="both"/>
        <w:rPr>
          <w:rFonts w:ascii="Calibri" w:hAnsi="Calibri"/>
        </w:rPr>
      </w:pPr>
    </w:p>
    <w:p w:rsidR="00841CD6" w:rsidRDefault="00841CD6" w:rsidP="00456E6C">
      <w:pPr>
        <w:jc w:val="both"/>
        <w:rPr>
          <w:rFonts w:ascii="Calibri" w:hAnsi="Calibri"/>
        </w:rPr>
      </w:pPr>
    </w:p>
    <w:p w:rsidR="00841CD6" w:rsidRDefault="00841CD6" w:rsidP="00456E6C">
      <w:pPr>
        <w:jc w:val="both"/>
        <w:rPr>
          <w:rFonts w:ascii="Calibri" w:hAnsi="Calibri"/>
        </w:rPr>
      </w:pPr>
    </w:p>
    <w:p w:rsidR="00841CD6" w:rsidRDefault="00841CD6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362DEC" w:rsidRPr="00362DEC">
        <w:rPr>
          <w:rFonts w:ascii="Calibri" w:hAnsi="Calibri"/>
          <w:i/>
        </w:rPr>
        <w:t>Journal of the Missouri Senate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FD5" w:rsidRDefault="004D704D">
    <w:pPr>
      <w:pStyle w:val="Footer"/>
    </w:pPr>
    <w:r>
      <w:rPr>
        <w:noProof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2" o:spid="_x0000_s2050" type="#_x0000_t185" style="position:absolute;margin-left:285.9pt;margin-top:746.65pt;width:40.15pt;height:18.8pt;z-index:251658240;visibility:visible;mso-width-percent:100;mso-position-horizontal-relative:page;mso-position-vertical-relative:page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<v:textbox inset=",0,,0">
            <w:txbxContent>
              <w:p w:rsidR="00BD7FD5" w:rsidRDefault="004D704D">
                <w:pPr>
                  <w:jc w:val="center"/>
                </w:pPr>
                <w:r>
                  <w:fldChar w:fldCharType="begin"/>
                </w:r>
                <w:r w:rsidR="0067109B">
                  <w:instrText xml:space="preserve"> PAGE    \* MERGEFORMAT </w:instrText>
                </w:r>
                <w:r>
                  <w:fldChar w:fldCharType="separate"/>
                </w:r>
                <w:r w:rsidR="00F61A6D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1" o:spid="_x0000_s2049" type="#_x0000_t32" style="position:absolute;margin-left:88.9pt;margin-top:756pt;width:434.5pt;height:0;z-index:251657216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20"/>
  <w:characterSpacingControl w:val="doNotCompress"/>
  <w:savePreviewPicture/>
  <w:hdrShapeDefaults>
    <o:shapedefaults v:ext="edit" spidmax="2052"/>
    <o:shapelayout v:ext="edit">
      <o:idmap v:ext="edit" data="2"/>
      <o:rules v:ext="edit">
        <o:r id="V:Rule2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6C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2DEC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04D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CD6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4E8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10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4E93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A6B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2818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1A6D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2015-07-16T18:22:00Z</dcterms:created>
  <dcterms:modified xsi:type="dcterms:W3CDTF">2015-07-16T18:37:00Z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