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8629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20, 1907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5518C">
        <w:rPr>
          <w:rFonts w:asciiTheme="minorHAnsi" w:hAnsiTheme="minorHAnsi"/>
        </w:rPr>
        <w:t>March 20, 1907, the day the Missouri Legislature established the Missouri Library Commission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Pr="00B6707F" w:rsidRDefault="00AA7FB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legislation creating this commission would become law the following June, with the first commission receiving $5,000 in state funding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B71292" w:rsidRDefault="00B71292" w:rsidP="00456E6C">
      <w:pPr>
        <w:jc w:val="both"/>
        <w:rPr>
          <w:rFonts w:asciiTheme="minorHAnsi" w:hAnsiTheme="minorHAnsi"/>
        </w:rPr>
      </w:pPr>
    </w:p>
    <w:p w:rsidR="00AA7FB3" w:rsidRDefault="00AA7FB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Also in June of ’07, the first commission members would be appointed — one of whom served a two-year term, another four years and the third six years. In addition, the Missouri schools superintendent and the University of Missouri president were also on the panel.</w:t>
      </w:r>
    </w:p>
    <w:p w:rsidR="00AA7FB3" w:rsidRDefault="00AA7FB3" w:rsidP="00456E6C">
      <w:pPr>
        <w:jc w:val="both"/>
        <w:rPr>
          <w:rFonts w:asciiTheme="minorHAnsi" w:hAnsiTheme="minorHAnsi"/>
        </w:rPr>
      </w:pPr>
    </w:p>
    <w:p w:rsidR="00AA7FB3" w:rsidRDefault="00A069F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 Sept. 14, 1907, the commission held its first meeting. By the following month, it would have its own office, in the old Missouri Supreme Court building, which was the Capitol annex..</w:t>
      </w:r>
    </w:p>
    <w:p w:rsidR="00A069F9" w:rsidRDefault="00A069F9" w:rsidP="00456E6C">
      <w:pPr>
        <w:jc w:val="both"/>
        <w:rPr>
          <w:rFonts w:asciiTheme="minorHAnsi" w:hAnsiTheme="minorHAnsi"/>
        </w:rPr>
      </w:pPr>
    </w:p>
    <w:p w:rsidR="00A069F9" w:rsidRDefault="00A069F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two years’ time, House Bill 173 would create the Missouri General Assembly library. By 1911, an index of each year’s legislation would be published and made available at the library.</w:t>
      </w:r>
    </w:p>
    <w:p w:rsidR="00AA7FB3" w:rsidRPr="00B6707F" w:rsidRDefault="00AA7FB3" w:rsidP="00456E6C">
      <w:pPr>
        <w:jc w:val="both"/>
        <w:rPr>
          <w:rFonts w:asciiTheme="minorHAnsi" w:hAnsiTheme="minorHAnsi"/>
        </w:rPr>
      </w:pPr>
    </w:p>
    <w:p w:rsidR="00EC4925" w:rsidRPr="00B6707F" w:rsidRDefault="00A069F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all started on March 20, 1907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establishment of the Missouri Library Commission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A069F9" w:rsidRDefault="00A069F9" w:rsidP="00456E6C">
      <w:pPr>
        <w:jc w:val="both"/>
        <w:rPr>
          <w:rFonts w:ascii="Calibri" w:hAnsi="Calibri"/>
        </w:rPr>
      </w:pPr>
    </w:p>
    <w:p w:rsidR="00A069F9" w:rsidRDefault="00A069F9" w:rsidP="00456E6C">
      <w:pPr>
        <w:jc w:val="both"/>
        <w:rPr>
          <w:rFonts w:ascii="Calibri" w:hAnsi="Calibri"/>
        </w:rPr>
      </w:pPr>
    </w:p>
    <w:p w:rsidR="00A069F9" w:rsidRDefault="00A069F9" w:rsidP="00456E6C">
      <w:pPr>
        <w:jc w:val="both"/>
        <w:rPr>
          <w:rFonts w:ascii="Calibri" w:hAnsi="Calibri"/>
        </w:rPr>
      </w:pPr>
    </w:p>
    <w:p w:rsidR="00A069F9" w:rsidRDefault="00A069F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AA7FB3" w:rsidRPr="00AA7FB3">
        <w:rPr>
          <w:rFonts w:ascii="Calibri" w:hAnsi="Calibri"/>
          <w:i/>
        </w:rPr>
        <w:t>Missouri Library Commission Annual Report, Vol. 9</w:t>
      </w:r>
      <w:r w:rsidR="00AA7FB3">
        <w:rPr>
          <w:rFonts w:ascii="Calibri" w:hAnsi="Calibri"/>
        </w:rPr>
        <w:t xml:space="preserve"> and </w:t>
      </w:r>
      <w:r w:rsidR="00AA7FB3" w:rsidRPr="00AA7FB3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069F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A069F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29CB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9F9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A7FB3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518C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2017-08-14T18:38:00Z</dcterms:created>
  <dcterms:modified xsi:type="dcterms:W3CDTF">2017-08-14T18:51:00Z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