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A03AB">
        <w:rPr>
          <w:rFonts w:asciiTheme="majorHAnsi" w:hAnsiTheme="majorHAnsi"/>
          <w:b/>
          <w:color w:val="000099"/>
        </w:rPr>
        <w:t>SB 844</w:t>
      </w:r>
    </w:p>
    <w:p w:rsidR="00C52AD9" w:rsidRDefault="004A03AB">
      <w:pPr>
        <w:rPr>
          <w:rFonts w:ascii="Calibri" w:hAnsi="Calibri"/>
        </w:rPr>
      </w:pPr>
      <w:r>
        <w:rPr>
          <w:rFonts w:ascii="Calibri" w:hAnsi="Calibri"/>
        </w:rPr>
        <w:t>Animal trespass laws are about to change.</w:t>
      </w:r>
    </w:p>
    <w:p w:rsidR="004A03AB" w:rsidRPr="004A03AB" w:rsidRDefault="000276B0" w:rsidP="004A03AB">
      <w:pPr>
        <w:rPr>
          <w:rFonts w:ascii="Calibri" w:hAnsi="Calibri"/>
        </w:rPr>
      </w:pPr>
      <w:hyperlink r:id="rId4" w:history="1">
        <w:r w:rsidR="004A03AB" w:rsidRPr="004A03AB">
          <w:rPr>
            <w:rStyle w:val="Hyperlink"/>
            <w:rFonts w:ascii="Calibri" w:hAnsi="Calibri"/>
          </w:rPr>
          <w:t>Senate Bill 844</w:t>
        </w:r>
      </w:hyperlink>
      <w:r w:rsidR="004A03AB" w:rsidRPr="004A03AB">
        <w:rPr>
          <w:rFonts w:ascii="Calibri" w:hAnsi="Calibri"/>
        </w:rPr>
        <w:t xml:space="preserve"> was first passed on May 3 and vetoed on June 28. The Legislature overrode the veto on Sept. 14.</w:t>
      </w:r>
    </w:p>
    <w:p w:rsidR="004A03AB" w:rsidRPr="004A03AB" w:rsidRDefault="004A03AB" w:rsidP="004A03AB">
      <w:pPr>
        <w:rPr>
          <w:rFonts w:ascii="Calibri" w:hAnsi="Calibri"/>
        </w:rPr>
      </w:pPr>
      <w:r>
        <w:rPr>
          <w:rFonts w:ascii="Calibri" w:hAnsi="Calibri"/>
        </w:rPr>
        <w:t>Sponsor, Sen. Mike Parson of Bolivar, says t</w:t>
      </w:r>
      <w:r w:rsidRPr="004A03AB">
        <w:rPr>
          <w:rFonts w:ascii="Calibri" w:hAnsi="Calibri"/>
        </w:rPr>
        <w:t>he new law modifies provisions relating to livestock trespass liability…</w:t>
      </w:r>
    </w:p>
    <w:p w:rsidR="004A03AB" w:rsidRPr="004A03AB" w:rsidRDefault="004A03AB" w:rsidP="004A03AB">
      <w:pPr>
        <w:ind w:left="720"/>
        <w:rPr>
          <w:rFonts w:ascii="Calibri" w:hAnsi="Calibri"/>
          <w:b/>
        </w:rPr>
      </w:pPr>
      <w:r w:rsidRPr="004A03AB">
        <w:rPr>
          <w:rFonts w:ascii="Calibri" w:hAnsi="Calibri"/>
          <w:b/>
        </w:rPr>
        <w:t>Parson 1 / Runs :</w:t>
      </w:r>
      <w:r w:rsidR="0045202B">
        <w:rPr>
          <w:rFonts w:ascii="Calibri" w:hAnsi="Calibri"/>
          <w:b/>
        </w:rPr>
        <w:t>1</w:t>
      </w:r>
      <w:r w:rsidRPr="004A03AB">
        <w:rPr>
          <w:rFonts w:ascii="Calibri" w:hAnsi="Calibri"/>
          <w:b/>
        </w:rPr>
        <w:t xml:space="preserve">2 / OC: </w:t>
      </w:r>
      <w:r w:rsidR="0045202B">
        <w:rPr>
          <w:rFonts w:ascii="Calibri" w:hAnsi="Calibri"/>
          <w:b/>
        </w:rPr>
        <w:t>on his part.</w:t>
      </w:r>
    </w:p>
    <w:p w:rsidR="004A03AB" w:rsidRPr="004A03AB" w:rsidRDefault="004A03AB" w:rsidP="004A03AB">
      <w:pPr>
        <w:ind w:left="720"/>
        <w:rPr>
          <w:rFonts w:ascii="Calibri" w:hAnsi="Calibri"/>
          <w:i/>
        </w:rPr>
      </w:pPr>
      <w:r w:rsidRPr="004A03AB">
        <w:rPr>
          <w:rFonts w:ascii="Calibri" w:hAnsi="Calibri"/>
          <w:i/>
        </w:rPr>
        <w:t>“</w:t>
      </w:r>
      <w:r w:rsidR="0041703F">
        <w:rPr>
          <w:rFonts w:ascii="Calibri" w:hAnsi="Calibri"/>
          <w:i/>
        </w:rPr>
        <w:t>If someone does damage to your property, or drives through your fence, is the main objective of this language. That person would be responsible, the landowner</w:t>
      </w:r>
      <w:r w:rsidR="00DD3707">
        <w:rPr>
          <w:rFonts w:ascii="Calibri" w:hAnsi="Calibri"/>
          <w:i/>
        </w:rPr>
        <w:t xml:space="preserve"> would not be responsible, if there was no neglect on his part.”</w:t>
      </w:r>
    </w:p>
    <w:p w:rsidR="004A03AB" w:rsidRPr="004A03AB" w:rsidRDefault="004A03AB" w:rsidP="004A03AB">
      <w:pPr>
        <w:rPr>
          <w:rFonts w:ascii="Calibri" w:hAnsi="Calibri"/>
        </w:rPr>
      </w:pPr>
      <w:r w:rsidRPr="004A03AB">
        <w:rPr>
          <w:rFonts w:ascii="Calibri" w:hAnsi="Calibri"/>
        </w:rPr>
        <w:t>During debate, Sen. Jason Holsman of Kansas City — while pointing out the proposal deals with livestock and not neighborhood pet issues — asked about unintended consequences…</w:t>
      </w:r>
    </w:p>
    <w:p w:rsidR="004A03AB" w:rsidRPr="004A03AB" w:rsidRDefault="0045202B" w:rsidP="004A03AB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Holsman 2 / Runs :09</w:t>
      </w:r>
      <w:r w:rsidR="004A03AB" w:rsidRPr="004A03AB">
        <w:rPr>
          <w:rFonts w:ascii="Calibri" w:hAnsi="Calibri"/>
          <w:b/>
        </w:rPr>
        <w:t xml:space="preserve"> / OC: </w:t>
      </w:r>
      <w:r w:rsidR="000276B0">
        <w:rPr>
          <w:rFonts w:ascii="Calibri" w:hAnsi="Calibri"/>
          <w:b/>
        </w:rPr>
        <w:t>should be liable.</w:t>
      </w:r>
      <w:bookmarkStart w:id="0" w:name="_GoBack"/>
      <w:bookmarkEnd w:id="0"/>
    </w:p>
    <w:p w:rsidR="004A03AB" w:rsidRPr="004A03AB" w:rsidRDefault="004A03AB" w:rsidP="004A03AB">
      <w:pPr>
        <w:ind w:left="720"/>
        <w:rPr>
          <w:rFonts w:ascii="Calibri" w:hAnsi="Calibri"/>
          <w:i/>
        </w:rPr>
      </w:pPr>
      <w:r w:rsidRPr="004A03AB">
        <w:rPr>
          <w:rFonts w:ascii="Calibri" w:hAnsi="Calibri"/>
          <w:i/>
        </w:rPr>
        <w:t>“</w:t>
      </w:r>
      <w:r w:rsidR="000276B0">
        <w:rPr>
          <w:rFonts w:ascii="Calibri" w:hAnsi="Calibri"/>
          <w:i/>
        </w:rPr>
        <w:t>When that dog, unbeknownst to the owner of that home, crossed that fence line and bit the ear off of the other dog — who do you think should be liable?”</w:t>
      </w:r>
    </w:p>
    <w:p w:rsidR="004A03AB" w:rsidRDefault="004A03AB">
      <w:pPr>
        <w:rPr>
          <w:rFonts w:ascii="Calibri" w:hAnsi="Calibri"/>
        </w:rPr>
      </w:pPr>
      <w:r>
        <w:rPr>
          <w:rFonts w:ascii="Calibri" w:hAnsi="Calibri"/>
        </w:rPr>
        <w:t>The new law will take effect on Oct. 14.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76B0"/>
    <w:rsid w:val="00177E9A"/>
    <w:rsid w:val="00202BDC"/>
    <w:rsid w:val="00284C42"/>
    <w:rsid w:val="00301BCF"/>
    <w:rsid w:val="003C0B05"/>
    <w:rsid w:val="0041703F"/>
    <w:rsid w:val="0045202B"/>
    <w:rsid w:val="004A03AB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73833"/>
    <w:rsid w:val="00D1078D"/>
    <w:rsid w:val="00D30087"/>
    <w:rsid w:val="00D70338"/>
    <w:rsid w:val="00DC3932"/>
    <w:rsid w:val="00DD370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38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2016-09-27T15:42:00Z</dcterms:created>
  <dcterms:modified xsi:type="dcterms:W3CDTF">2016-09-27T16:55:00Z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