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273A8">
        <w:rPr>
          <w:rFonts w:asciiTheme="majorHAnsi" w:hAnsiTheme="majorHAnsi"/>
          <w:b/>
          <w:color w:val="000099"/>
          <w:sz w:val="28"/>
          <w:szCs w:val="28"/>
        </w:rPr>
        <w:t>SB 375</w:t>
      </w:r>
    </w:p>
    <w:p w:rsidR="0017586A" w:rsidRDefault="0017586A" w:rsidP="0017586A">
      <w:pPr>
        <w:rPr>
          <w:rFonts w:ascii="Calibri" w:hAnsi="Calibri"/>
        </w:rPr>
      </w:pPr>
      <w:r>
        <w:rPr>
          <w:rFonts w:ascii="Calibri" w:hAnsi="Calibri"/>
        </w:rPr>
        <w:t>Committee hearings continue in the Missouri Senate.</w:t>
      </w:r>
    </w:p>
    <w:p w:rsidR="0017586A" w:rsidRDefault="0017586A" w:rsidP="0017586A">
      <w:pPr>
        <w:rPr>
          <w:rFonts w:ascii="Calibri" w:hAnsi="Calibri"/>
        </w:rPr>
      </w:pPr>
      <w:r>
        <w:rPr>
          <w:rFonts w:ascii="Calibri" w:hAnsi="Calibri"/>
        </w:rPr>
        <w:t>Among the legislation that could still be a part of full Missouri Senate discussion is a proposal relating to women’s health.</w:t>
      </w:r>
    </w:p>
    <w:p w:rsidR="0017586A" w:rsidRDefault="0017586A" w:rsidP="0017586A">
      <w:pPr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 sponsors </w:t>
      </w:r>
      <w:hyperlink r:id="rId4" w:history="1">
        <w:r w:rsidRPr="0036484E">
          <w:rPr>
            <w:rStyle w:val="Hyperlink"/>
            <w:rFonts w:ascii="Calibri" w:hAnsi="Calibri"/>
          </w:rPr>
          <w:t>Senate Bill 375</w:t>
        </w:r>
      </w:hyperlink>
      <w:r>
        <w:rPr>
          <w:rFonts w:ascii="Calibri" w:hAnsi="Calibri"/>
        </w:rPr>
        <w:t>…</w:t>
      </w:r>
    </w:p>
    <w:p w:rsidR="0017586A" w:rsidRPr="0036484E" w:rsidRDefault="0017586A" w:rsidP="0017586A">
      <w:pPr>
        <w:ind w:left="720"/>
        <w:rPr>
          <w:rFonts w:ascii="Calibri" w:hAnsi="Calibri"/>
          <w:b/>
        </w:rPr>
      </w:pPr>
      <w:r w:rsidRPr="0036484E">
        <w:rPr>
          <w:rFonts w:ascii="Calibri" w:hAnsi="Calibri"/>
          <w:b/>
        </w:rPr>
        <w:t xml:space="preserve">Hoskins 1 / Runs :06 / OC: </w:t>
      </w:r>
      <w:r w:rsidR="004B7AF5">
        <w:rPr>
          <w:rFonts w:ascii="Calibri" w:hAnsi="Calibri"/>
          <w:b/>
        </w:rPr>
        <w:t>receive an abortion.</w:t>
      </w:r>
    </w:p>
    <w:p w:rsidR="0017586A" w:rsidRPr="0036484E" w:rsidRDefault="0017586A" w:rsidP="004B7AF5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B7AF5">
        <w:rPr>
          <w:rFonts w:ascii="Calibri" w:hAnsi="Calibri"/>
          <w:i/>
        </w:rPr>
        <w:t>This is the bill that requires one of the custodial parents to notify the other one if a minor wants to receive an abortion.”</w:t>
      </w:r>
    </w:p>
    <w:p w:rsidR="0017586A" w:rsidRDefault="0017586A" w:rsidP="0017586A">
      <w:pPr>
        <w:rPr>
          <w:rFonts w:ascii="Calibri" w:hAnsi="Calibri"/>
        </w:rPr>
      </w:pPr>
      <w:r>
        <w:rPr>
          <w:rFonts w:ascii="Calibri" w:hAnsi="Calibri"/>
        </w:rPr>
        <w:t xml:space="preserve">During last week’s </w:t>
      </w:r>
      <w:hyperlink r:id="rId5" w:history="1">
        <w:r w:rsidRPr="0036484E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hearing, Sen. Jill Schupp of Creve Coeur referred to this as a unique health care situation…</w:t>
      </w:r>
    </w:p>
    <w:p w:rsidR="0017586A" w:rsidRPr="0036484E" w:rsidRDefault="0017586A" w:rsidP="0017586A">
      <w:pPr>
        <w:ind w:left="720"/>
        <w:rPr>
          <w:rFonts w:ascii="Calibri" w:hAnsi="Calibri"/>
          <w:b/>
        </w:rPr>
      </w:pPr>
      <w:r w:rsidRPr="0036484E">
        <w:rPr>
          <w:rFonts w:ascii="Calibri" w:hAnsi="Calibri"/>
          <w:b/>
        </w:rPr>
        <w:t xml:space="preserve">Schupp 2 / Runs :13 / OC: </w:t>
      </w:r>
      <w:r w:rsidR="0058666D">
        <w:rPr>
          <w:rFonts w:ascii="Calibri" w:hAnsi="Calibri"/>
          <w:b/>
        </w:rPr>
        <w:t>and the child.</w:t>
      </w:r>
    </w:p>
    <w:p w:rsidR="0017586A" w:rsidRPr="0036484E" w:rsidRDefault="0017586A" w:rsidP="0058666D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58666D">
        <w:rPr>
          <w:rFonts w:ascii="Calibri" w:hAnsi="Calibri"/>
          <w:i/>
        </w:rPr>
        <w:t>Yet, we’re going to sit here and impose this situation — where not knowing whether we’re going to intercede with some irrevocable harm to the relationship between one parent, or the other parent, and the child.”</w:t>
      </w:r>
      <w:bookmarkEnd w:id="0"/>
    </w:p>
    <w:p w:rsidR="0017586A" w:rsidRDefault="0017586A" w:rsidP="0017586A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375.</w:t>
      </w:r>
    </w:p>
    <w:p w:rsidR="003E01B4" w:rsidRDefault="003E01B4" w:rsidP="0017586A">
      <w:pPr>
        <w:rPr>
          <w:rFonts w:ascii="Calibri" w:hAnsi="Calibri"/>
        </w:rPr>
      </w:pPr>
      <w:r>
        <w:rPr>
          <w:rFonts w:ascii="Calibri" w:hAnsi="Calibri"/>
        </w:rPr>
        <w:t>In the meantime, Missouri’s next budget will soon become a focal point for lawmakers.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586A"/>
    <w:rsid w:val="00177E9A"/>
    <w:rsid w:val="00202BDC"/>
    <w:rsid w:val="00284C42"/>
    <w:rsid w:val="00301BCF"/>
    <w:rsid w:val="003C0B05"/>
    <w:rsid w:val="003E01B4"/>
    <w:rsid w:val="004B7AF5"/>
    <w:rsid w:val="004C2612"/>
    <w:rsid w:val="00522830"/>
    <w:rsid w:val="0058666D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273A8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SFCH/" TargetMode="External"/><Relationship Id="rId4" Type="http://schemas.openxmlformats.org/officeDocument/2006/relationships/hyperlink" Target="http://www.senate.mo.gov/17info/bts_web/Bill.aspx?SessionType=R&amp;BillID=5864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2017-04-03T14:31:00Z</dcterms:created>
  <dcterms:modified xsi:type="dcterms:W3CDTF">2017-04-03T15:19:00Z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