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EB4D85">
        <w:rPr>
          <w:rFonts w:asciiTheme="majorHAnsi" w:hAnsiTheme="majorHAnsi"/>
          <w:b/>
          <w:color w:val="000099"/>
        </w:rPr>
        <w:t>SR 1793</w:t>
      </w:r>
    </w:p>
    <w:p w:rsidR="00C52AD9" w:rsidRDefault="00EB4D85">
      <w:pPr>
        <w:rPr>
          <w:rFonts w:ascii="Calibri" w:hAnsi="Calibri"/>
        </w:rPr>
      </w:pPr>
      <w:r>
        <w:rPr>
          <w:rFonts w:ascii="Calibri" w:hAnsi="Calibri"/>
        </w:rPr>
        <w:t>Missouri senators may be on track to make history this month.</w:t>
      </w:r>
    </w:p>
    <w:p w:rsidR="00EB4D85" w:rsidRPr="00EB4D85" w:rsidRDefault="00EB4D85" w:rsidP="00EB4D85">
      <w:pPr>
        <w:rPr>
          <w:rFonts w:ascii="Calibri" w:hAnsi="Calibri"/>
        </w:rPr>
      </w:pPr>
      <w:r w:rsidRPr="00EB4D85">
        <w:rPr>
          <w:rFonts w:ascii="Calibri" w:hAnsi="Calibri"/>
        </w:rPr>
        <w:t xml:space="preserve">Much of </w:t>
      </w:r>
      <w:r>
        <w:rPr>
          <w:rFonts w:ascii="Calibri" w:hAnsi="Calibri"/>
        </w:rPr>
        <w:t>Wednesday</w:t>
      </w:r>
      <w:r w:rsidRPr="00EB4D85">
        <w:rPr>
          <w:rFonts w:ascii="Calibri" w:hAnsi="Calibri"/>
        </w:rPr>
        <w:t xml:space="preserve"> was spent debating </w:t>
      </w:r>
      <w:hyperlink r:id="rId4" w:history="1">
        <w:r w:rsidRPr="00EB4D85">
          <w:rPr>
            <w:rStyle w:val="Hyperlink"/>
            <w:rFonts w:ascii="Calibri" w:hAnsi="Calibri"/>
          </w:rPr>
          <w:t>Senate Resolution 1793</w:t>
        </w:r>
      </w:hyperlink>
      <w:r w:rsidRPr="00EB4D85">
        <w:rPr>
          <w:rFonts w:ascii="Calibri" w:hAnsi="Calibri"/>
        </w:rPr>
        <w:t xml:space="preserve">, one of two resolutions that stem from work conducted last year by the Missouri Senate </w:t>
      </w:r>
      <w:hyperlink r:id="rId5" w:history="1">
        <w:r w:rsidRPr="00EB4D85">
          <w:rPr>
            <w:rStyle w:val="Hyperlink"/>
            <w:rFonts w:ascii="Calibri" w:hAnsi="Calibri"/>
          </w:rPr>
          <w:t>Interim Committee on the Sanctity of Life</w:t>
        </w:r>
      </w:hyperlink>
      <w:r w:rsidRPr="00EB4D85">
        <w:rPr>
          <w:rFonts w:ascii="Calibri" w:hAnsi="Calibri"/>
        </w:rPr>
        <w:t>.</w:t>
      </w:r>
    </w:p>
    <w:p w:rsidR="00EB4D85" w:rsidRPr="00EB4D85" w:rsidRDefault="00EB4D85" w:rsidP="00EB4D85">
      <w:pPr>
        <w:rPr>
          <w:rFonts w:ascii="Calibri" w:hAnsi="Calibri"/>
        </w:rPr>
      </w:pPr>
      <w:r w:rsidRPr="00EB4D85">
        <w:rPr>
          <w:rFonts w:ascii="Calibri" w:hAnsi="Calibri"/>
        </w:rPr>
        <w:t>Senator Kurt Schaefer of Columbia chairs the committee and sponsors the resolutions…</w:t>
      </w:r>
    </w:p>
    <w:p w:rsidR="00EB4D85" w:rsidRPr="00297B00" w:rsidRDefault="00EB4D85" w:rsidP="00EB4D85">
      <w:pPr>
        <w:ind w:firstLine="720"/>
        <w:rPr>
          <w:rFonts w:ascii="Calibri" w:hAnsi="Calibri"/>
          <w:b/>
        </w:rPr>
      </w:pPr>
      <w:r w:rsidRPr="00297B00">
        <w:rPr>
          <w:rFonts w:ascii="Calibri" w:hAnsi="Calibri"/>
          <w:b/>
        </w:rPr>
        <w:t>Schaefer 1</w:t>
      </w:r>
      <w:r w:rsidR="00297B00" w:rsidRPr="00297B00">
        <w:rPr>
          <w:rFonts w:ascii="Calibri" w:hAnsi="Calibri"/>
          <w:b/>
        </w:rPr>
        <w:t xml:space="preserve"> / Runs :10 / OC: </w:t>
      </w:r>
      <w:r w:rsidR="00297B00">
        <w:rPr>
          <w:rFonts w:ascii="Calibri" w:hAnsi="Calibri"/>
          <w:b/>
        </w:rPr>
        <w:t>is doing now.</w:t>
      </w:r>
    </w:p>
    <w:p w:rsidR="00297B00" w:rsidRPr="00297B00" w:rsidRDefault="00297B00" w:rsidP="00297B00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“We really can’t find an instance where we have had any entity or person in the state of Missouri who’s been served with a legislative subpoena who refused to comply with it, such as Planned Parenthood is doing now.”</w:t>
      </w:r>
    </w:p>
    <w:p w:rsidR="00EB4D85" w:rsidRPr="00EB4D85" w:rsidRDefault="00EB4D85" w:rsidP="00EB4D85">
      <w:pPr>
        <w:rPr>
          <w:rFonts w:ascii="Calibri" w:hAnsi="Calibri"/>
        </w:rPr>
      </w:pPr>
      <w:r w:rsidRPr="00EB4D85">
        <w:rPr>
          <w:rFonts w:ascii="Calibri" w:hAnsi="Calibri"/>
        </w:rPr>
        <w:t>During debate, Sen. Scott Sifton of Affton questioned the motive behind the subpoena…</w:t>
      </w:r>
    </w:p>
    <w:p w:rsidR="00EB4D85" w:rsidRPr="00297B00" w:rsidRDefault="00EB4D85" w:rsidP="00EB4D85">
      <w:pPr>
        <w:ind w:firstLine="720"/>
        <w:rPr>
          <w:rFonts w:ascii="Calibri" w:hAnsi="Calibri"/>
          <w:b/>
        </w:rPr>
      </w:pPr>
      <w:r w:rsidRPr="00297B00">
        <w:rPr>
          <w:rFonts w:ascii="Calibri" w:hAnsi="Calibri"/>
          <w:b/>
        </w:rPr>
        <w:t>Sifton 2</w:t>
      </w:r>
      <w:r w:rsidR="00297B00" w:rsidRPr="00297B00">
        <w:rPr>
          <w:rFonts w:ascii="Calibri" w:hAnsi="Calibri"/>
          <w:b/>
        </w:rPr>
        <w:t xml:space="preserve"> / Runs :11 / OC: </w:t>
      </w:r>
      <w:r w:rsidR="00760B0E">
        <w:rPr>
          <w:rFonts w:ascii="Calibri" w:hAnsi="Calibri"/>
          <w:b/>
        </w:rPr>
        <w:t>do with that (2x).</w:t>
      </w:r>
    </w:p>
    <w:p w:rsidR="00297B00" w:rsidRPr="00297B00" w:rsidRDefault="00297B00" w:rsidP="00760B0E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760B0E">
        <w:rPr>
          <w:rFonts w:ascii="Calibri" w:hAnsi="Calibri"/>
          <w:i/>
        </w:rPr>
        <w:t>There are legitimate legislative questions that the subpoena gets at. The problem is, there are a hundred-thousand other answers to the subpoena that have nothing to do with that or very little to do with that.”</w:t>
      </w:r>
      <w:bookmarkEnd w:id="0"/>
    </w:p>
    <w:p w:rsidR="00EB4D85" w:rsidRDefault="00EB4D85" w:rsidP="00EB4D85">
      <w:pPr>
        <w:rPr>
          <w:rFonts w:ascii="Calibri" w:hAnsi="Calibri"/>
        </w:rPr>
      </w:pPr>
      <w:r w:rsidRPr="00EB4D85">
        <w:rPr>
          <w:rFonts w:ascii="Calibri" w:hAnsi="Calibri"/>
        </w:rPr>
        <w:t>Senate Resolution 1793</w:t>
      </w:r>
      <w:r>
        <w:rPr>
          <w:rFonts w:ascii="Calibri" w:hAnsi="Calibri"/>
        </w:rPr>
        <w:t xml:space="preserve"> has been withdrawn, but could be taken </w:t>
      </w:r>
      <w:r w:rsidR="000B712D">
        <w:rPr>
          <w:rFonts w:ascii="Calibri" w:hAnsi="Calibri"/>
        </w:rPr>
        <w:t xml:space="preserve">up </w:t>
      </w:r>
      <w:r>
        <w:rPr>
          <w:rFonts w:ascii="Calibri" w:hAnsi="Calibri"/>
        </w:rPr>
        <w:t>again for debate at any time.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712D"/>
    <w:rsid w:val="00177E9A"/>
    <w:rsid w:val="00202BDC"/>
    <w:rsid w:val="00284C42"/>
    <w:rsid w:val="00297B00"/>
    <w:rsid w:val="00301BCF"/>
    <w:rsid w:val="003C0B05"/>
    <w:rsid w:val="00522830"/>
    <w:rsid w:val="005D5427"/>
    <w:rsid w:val="00760B0E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B4D8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sisl/" TargetMode="External"/><Relationship Id="rId4" Type="http://schemas.openxmlformats.org/officeDocument/2006/relationships/hyperlink" Target="http://www.senate.mo.gov/16info/bts_web/Bill.aspx?SessionType=R&amp;BillID=3371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2016-04-14T14:50:00Z</dcterms:created>
  <dcterms:modified xsi:type="dcterms:W3CDTF">2016-04-14T15:40:00Z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